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12126">
      <w:pPr>
        <w:spacing w:before="0" w:beforeLines="0" w:after="0" w:afterLines="0" w:line="240" w:lineRule="auto"/>
        <w:ind w:firstLine="0" w:firstLineChars="0"/>
        <w:jc w:val="center"/>
        <w:outlineLvl w:val="2"/>
        <w:rPr>
          <w:rFonts w:eastAsia="楷体" w:cs="楷体"/>
          <w:spacing w:val="7"/>
          <w:sz w:val="31"/>
          <w:szCs w:val="31"/>
          <w:highlight w:val="none"/>
        </w:rPr>
      </w:pPr>
      <w:bookmarkStart w:id="0" w:name="_Toc21517"/>
      <w:bookmarkStart w:id="1" w:name="_Toc2026"/>
      <w:r>
        <w:rPr>
          <w:rFonts w:hint="eastAsia" w:eastAsia="楷体" w:cs="楷体"/>
          <w:spacing w:val="7"/>
          <w:sz w:val="31"/>
          <w:szCs w:val="31"/>
          <w:highlight w:val="none"/>
        </w:rPr>
        <w:t>附表1全域土地综合整治基本情况表</w:t>
      </w:r>
      <w:bookmarkEnd w:id="0"/>
      <w:bookmarkEnd w:id="1"/>
    </w:p>
    <w:tbl>
      <w:tblPr>
        <w:tblStyle w:val="2"/>
        <w:tblW w:w="5000" w:type="pct"/>
        <w:jc w:val="center"/>
        <w:tblLayout w:type="autofit"/>
        <w:tblCellMar>
          <w:top w:w="0" w:type="dxa"/>
          <w:left w:w="108" w:type="dxa"/>
          <w:bottom w:w="0" w:type="dxa"/>
          <w:right w:w="108" w:type="dxa"/>
        </w:tblCellMar>
      </w:tblPr>
      <w:tblGrid>
        <w:gridCol w:w="6809"/>
        <w:gridCol w:w="4585"/>
        <w:gridCol w:w="2136"/>
        <w:gridCol w:w="1958"/>
        <w:gridCol w:w="5659"/>
      </w:tblGrid>
      <w:tr w14:paraId="4A874FC7">
        <w:tblPrEx>
          <w:tblCellMar>
            <w:top w:w="0" w:type="dxa"/>
            <w:left w:w="108" w:type="dxa"/>
            <w:bottom w:w="0" w:type="dxa"/>
            <w:right w:w="108" w:type="dxa"/>
          </w:tblCellMar>
        </w:tblPrEx>
        <w:trPr>
          <w:trHeight w:val="491"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FF3B9">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一、基本信息</w:t>
            </w:r>
          </w:p>
        </w:tc>
      </w:tr>
      <w:tr w14:paraId="47A1808A">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D92C">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实施单元名称</w:t>
            </w:r>
          </w:p>
        </w:tc>
        <w:tc>
          <w:tcPr>
            <w:tcW w:w="33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EFEEAA">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九江市永修县云山集团</w:t>
            </w:r>
          </w:p>
        </w:tc>
      </w:tr>
      <w:tr w14:paraId="571D15C6">
        <w:tblPrEx>
          <w:tblCellMar>
            <w:top w:w="0" w:type="dxa"/>
            <w:left w:w="108" w:type="dxa"/>
            <w:bottom w:w="0" w:type="dxa"/>
            <w:right w:w="108" w:type="dxa"/>
          </w:tblCellMar>
        </w:tblPrEx>
        <w:trPr>
          <w:trHeight w:val="31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BE91">
            <w:pPr>
              <w:spacing w:before="0" w:beforeLines="0" w:after="0" w:afterLines="0" w:line="24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涉及村庄</w:t>
            </w:r>
          </w:p>
        </w:tc>
        <w:tc>
          <w:tcPr>
            <w:tcW w:w="33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64CA2E">
            <w:pPr>
              <w:spacing w:before="0" w:beforeLines="0" w:after="0" w:afterLines="0" w:line="240" w:lineRule="auto"/>
              <w:ind w:firstLine="0" w:firstLineChars="0"/>
              <w:jc w:val="center"/>
              <w:rPr>
                <w:rFonts w:hint="eastAsia" w:ascii="Times New Roman" w:hAnsi="Times New Roman"/>
                <w:sz w:val="24"/>
                <w:szCs w:val="24"/>
                <w:highlight w:val="none"/>
              </w:rPr>
            </w:pPr>
            <w:r>
              <w:rPr>
                <w:rFonts w:hint="eastAsia" w:ascii="Times New Roman" w:hAnsi="Times New Roman"/>
                <w:sz w:val="24"/>
                <w:szCs w:val="24"/>
                <w:highlight w:val="none"/>
              </w:rPr>
              <w:t>云居山社区、周田社区、罗殿社区、赤石港社区、燕山社区、洪湖社区、凤凰山社区、香田社区、军山社区、李桥村、黄韶村、峡坪村、瑶田村、新华村、老屋村、察溪村、大源村、茅栗岗村</w:t>
            </w:r>
          </w:p>
        </w:tc>
      </w:tr>
      <w:tr w14:paraId="12A4D0E1">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0D05D">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涉及的村庄类型</w:t>
            </w:r>
          </w:p>
        </w:tc>
        <w:tc>
          <w:tcPr>
            <w:tcW w:w="33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32344">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集聚发展类、城郊融合类、整治提升类等</w:t>
            </w:r>
          </w:p>
        </w:tc>
      </w:tr>
      <w:tr w14:paraId="0CD6E0AA">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53C1">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乡镇中心点坐标</w:t>
            </w:r>
          </w:p>
        </w:tc>
        <w:tc>
          <w:tcPr>
            <w:tcW w:w="33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B63703">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39361620.365</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3218608.775</w:t>
            </w:r>
          </w:p>
        </w:tc>
      </w:tr>
      <w:tr w14:paraId="4D96533C">
        <w:tblPrEx>
          <w:tblCellMar>
            <w:top w:w="0" w:type="dxa"/>
            <w:left w:w="108" w:type="dxa"/>
            <w:bottom w:w="0" w:type="dxa"/>
            <w:right w:w="108" w:type="dxa"/>
          </w:tblCellMar>
        </w:tblPrEx>
        <w:trPr>
          <w:trHeight w:val="31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B79B">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户数</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户</w:t>
            </w:r>
            <w:r>
              <w:rPr>
                <w:rFonts w:hint="eastAsia" w:ascii="Times New Roman" w:hAnsi="Times New Roman"/>
                <w:sz w:val="24"/>
                <w:szCs w:val="24"/>
                <w:highlight w:val="none"/>
                <w:lang w:eastAsia="zh-CN"/>
              </w:rPr>
              <w:t>）</w:t>
            </w:r>
          </w:p>
        </w:tc>
        <w:tc>
          <w:tcPr>
            <w:tcW w:w="33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F9FD3B">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7781</w:t>
            </w:r>
          </w:p>
        </w:tc>
      </w:tr>
      <w:tr w14:paraId="1F27C12C">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D35F">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人口</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人</w:t>
            </w:r>
            <w:r>
              <w:rPr>
                <w:rFonts w:hint="eastAsia" w:ascii="Times New Roman" w:hAnsi="Times New Roman"/>
                <w:sz w:val="24"/>
                <w:szCs w:val="24"/>
                <w:highlight w:val="none"/>
                <w:lang w:eastAsia="zh-CN"/>
              </w:rPr>
              <w:t>）</w:t>
            </w:r>
          </w:p>
        </w:tc>
        <w:tc>
          <w:tcPr>
            <w:tcW w:w="33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43840">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31130</w:t>
            </w:r>
          </w:p>
        </w:tc>
      </w:tr>
      <w:tr w14:paraId="4DD2561E">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32CF">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预计总投资</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万元</w:t>
            </w:r>
            <w:r>
              <w:rPr>
                <w:rFonts w:hint="eastAsia" w:ascii="Times New Roman" w:hAnsi="Times New Roman"/>
                <w:sz w:val="24"/>
                <w:szCs w:val="24"/>
                <w:highlight w:val="none"/>
                <w:lang w:eastAsia="zh-CN"/>
              </w:rPr>
              <w:t>）</w:t>
            </w:r>
          </w:p>
        </w:tc>
        <w:tc>
          <w:tcPr>
            <w:tcW w:w="33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27A82E">
            <w:pPr>
              <w:spacing w:before="0" w:beforeLines="0" w:after="0" w:afterLines="0" w:line="240" w:lineRule="auto"/>
              <w:ind w:firstLine="0" w:firstLineChars="0"/>
              <w:jc w:val="center"/>
              <w:rPr>
                <w:rFonts w:hint="default" w:ascii="Times New Roman" w:hAnsi="Times New Roman" w:eastAsia="仿宋_GB2312"/>
                <w:sz w:val="24"/>
                <w:szCs w:val="24"/>
                <w:highlight w:val="none"/>
                <w:lang w:val="en-US" w:eastAsia="zh-CN"/>
              </w:rPr>
            </w:pPr>
            <w:r>
              <w:rPr>
                <w:rFonts w:hint="eastAsia"/>
                <w:sz w:val="24"/>
                <w:szCs w:val="24"/>
                <w:highlight w:val="none"/>
                <w:lang w:val="en-US" w:eastAsia="zh-CN"/>
              </w:rPr>
              <w:t>53253.35</w:t>
            </w:r>
          </w:p>
        </w:tc>
      </w:tr>
      <w:tr w14:paraId="08A99FA9">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F0F5">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其中：财政投资</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万元</w:t>
            </w:r>
            <w:r>
              <w:rPr>
                <w:rFonts w:hint="eastAsia" w:ascii="Times New Roman" w:hAnsi="Times New Roman"/>
                <w:sz w:val="24"/>
                <w:szCs w:val="24"/>
                <w:highlight w:val="none"/>
                <w:lang w:eastAsia="zh-CN"/>
              </w:rPr>
              <w:t>）</w:t>
            </w:r>
          </w:p>
        </w:tc>
        <w:tc>
          <w:tcPr>
            <w:tcW w:w="33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550632">
            <w:pPr>
              <w:spacing w:before="0" w:beforeLines="0" w:after="0" w:afterLines="0" w:line="240" w:lineRule="auto"/>
              <w:ind w:firstLine="0" w:firstLineChars="0"/>
              <w:jc w:val="center"/>
              <w:rPr>
                <w:rFonts w:hint="default" w:ascii="Times New Roman" w:hAnsi="Times New Roman" w:eastAsia="仿宋_GB2312"/>
                <w:sz w:val="24"/>
                <w:szCs w:val="24"/>
                <w:highlight w:val="none"/>
                <w:lang w:val="en-US" w:eastAsia="zh-CN"/>
              </w:rPr>
            </w:pPr>
            <w:r>
              <w:rPr>
                <w:rFonts w:hint="eastAsia"/>
                <w:sz w:val="24"/>
                <w:szCs w:val="24"/>
                <w:highlight w:val="none"/>
                <w:lang w:val="en-US" w:eastAsia="zh-CN"/>
              </w:rPr>
              <w:t>2850.81</w:t>
            </w:r>
          </w:p>
        </w:tc>
      </w:tr>
      <w:tr w14:paraId="34A6700D">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CCA1">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社会投资</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万元</w:t>
            </w:r>
            <w:r>
              <w:rPr>
                <w:rFonts w:hint="eastAsia" w:ascii="Times New Roman" w:hAnsi="Times New Roman"/>
                <w:sz w:val="24"/>
                <w:szCs w:val="24"/>
                <w:highlight w:val="none"/>
                <w:lang w:eastAsia="zh-CN"/>
              </w:rPr>
              <w:t>）</w:t>
            </w:r>
          </w:p>
        </w:tc>
        <w:tc>
          <w:tcPr>
            <w:tcW w:w="33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FBBC3">
            <w:pPr>
              <w:spacing w:before="0" w:beforeLines="0" w:after="0" w:afterLines="0" w:line="240" w:lineRule="auto"/>
              <w:ind w:firstLine="0" w:firstLineChars="0"/>
              <w:jc w:val="center"/>
              <w:rPr>
                <w:rFonts w:hint="default" w:ascii="Times New Roman" w:hAnsi="Times New Roman" w:eastAsia="仿宋_GB2312"/>
                <w:sz w:val="24"/>
                <w:szCs w:val="24"/>
                <w:highlight w:val="none"/>
                <w:lang w:val="en-US" w:eastAsia="zh-CN"/>
              </w:rPr>
            </w:pPr>
            <w:r>
              <w:rPr>
                <w:rFonts w:hint="eastAsia"/>
                <w:sz w:val="24"/>
                <w:szCs w:val="24"/>
                <w:highlight w:val="none"/>
                <w:lang w:val="en-US" w:eastAsia="zh-CN"/>
              </w:rPr>
              <w:t>50402.54</w:t>
            </w:r>
          </w:p>
        </w:tc>
      </w:tr>
      <w:tr w14:paraId="566C149C">
        <w:tblPrEx>
          <w:tblCellMar>
            <w:top w:w="0" w:type="dxa"/>
            <w:left w:w="108" w:type="dxa"/>
            <w:bottom w:w="0" w:type="dxa"/>
            <w:right w:w="108" w:type="dxa"/>
          </w:tblCellMar>
        </w:tblPrEx>
        <w:trPr>
          <w:trHeight w:val="31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D27F">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实施期限</w:t>
            </w:r>
          </w:p>
        </w:tc>
        <w:tc>
          <w:tcPr>
            <w:tcW w:w="33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10F35">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3年</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2025至2027年</w:t>
            </w:r>
            <w:r>
              <w:rPr>
                <w:rFonts w:hint="eastAsia" w:ascii="Times New Roman" w:hAnsi="Times New Roman"/>
                <w:sz w:val="24"/>
                <w:szCs w:val="24"/>
                <w:highlight w:val="none"/>
                <w:lang w:eastAsia="zh-CN"/>
              </w:rPr>
              <w:t>）</w:t>
            </w:r>
          </w:p>
        </w:tc>
      </w:tr>
      <w:tr w14:paraId="6139FDD4">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0DA9">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村庄规划情况</w:t>
            </w:r>
          </w:p>
        </w:tc>
        <w:tc>
          <w:tcPr>
            <w:tcW w:w="33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FE56A4">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正在编制</w:t>
            </w:r>
          </w:p>
        </w:tc>
      </w:tr>
      <w:tr w14:paraId="2097646F">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07E1">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是否涉及永久基本农田调整</w:t>
            </w:r>
          </w:p>
        </w:tc>
        <w:tc>
          <w:tcPr>
            <w:tcW w:w="33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47C422">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22C81E9D">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3396">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是否涉及权属调整</w:t>
            </w:r>
          </w:p>
        </w:tc>
        <w:tc>
          <w:tcPr>
            <w:tcW w:w="33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D0C75">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28D0AA2F">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BEA4">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是否涉及城镇开发边界调整</w:t>
            </w:r>
          </w:p>
        </w:tc>
        <w:tc>
          <w:tcPr>
            <w:tcW w:w="33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8C3056">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否</w:t>
            </w:r>
          </w:p>
        </w:tc>
      </w:tr>
      <w:tr w14:paraId="41F281D2">
        <w:tblPrEx>
          <w:tblCellMar>
            <w:top w:w="0" w:type="dxa"/>
            <w:left w:w="108" w:type="dxa"/>
            <w:bottom w:w="0" w:type="dxa"/>
            <w:right w:w="108" w:type="dxa"/>
          </w:tblCellMar>
        </w:tblPrEx>
        <w:trPr>
          <w:trHeight w:val="31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A2F1FD">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二、土地利用现状信息</w:t>
            </w:r>
          </w:p>
        </w:tc>
      </w:tr>
      <w:tr w14:paraId="1AD13F73">
        <w:tblPrEx>
          <w:tblCellMar>
            <w:top w:w="0" w:type="dxa"/>
            <w:left w:w="108" w:type="dxa"/>
            <w:bottom w:w="0" w:type="dxa"/>
            <w:right w:w="108" w:type="dxa"/>
          </w:tblCellMar>
        </w:tblPrEx>
        <w:trPr>
          <w:trHeight w:val="31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009E">
            <w:pPr>
              <w:spacing w:before="0" w:beforeLines="0" w:after="0" w:afterLines="0" w:line="240" w:lineRule="auto"/>
              <w:ind w:firstLine="0" w:firstLineChars="0"/>
              <w:jc w:val="center"/>
              <w:rPr>
                <w:rFonts w:ascii="Times New Roman" w:hAnsi="Times New Roman"/>
                <w:sz w:val="24"/>
                <w:szCs w:val="24"/>
                <w:highlight w:val="none"/>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6237">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县</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市、区</w:t>
            </w:r>
            <w:r>
              <w:rPr>
                <w:rFonts w:hint="eastAsia" w:ascii="Times New Roman" w:hAnsi="Times New Roman"/>
                <w:sz w:val="24"/>
                <w:szCs w:val="24"/>
                <w:highlight w:val="none"/>
                <w:lang w:eastAsia="zh-CN"/>
              </w:rPr>
              <w:t>）</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F25E2">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实施单元</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7401">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整治区域</w:t>
            </w:r>
          </w:p>
        </w:tc>
      </w:tr>
      <w:tr w14:paraId="7E9D4A78">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64C0">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总面积</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公顷</w:t>
            </w:r>
            <w:r>
              <w:rPr>
                <w:rFonts w:hint="eastAsia" w:ascii="Times New Roman" w:hAnsi="Times New Roman"/>
                <w:sz w:val="24"/>
                <w:szCs w:val="24"/>
                <w:highlight w:val="none"/>
                <w:lang w:eastAsia="zh-CN"/>
              </w:rPr>
              <w:t>）</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0884">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194258.9992</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076BA">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29271.2687</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5D51">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29271.2700</w:t>
            </w:r>
          </w:p>
        </w:tc>
      </w:tr>
      <w:tr w14:paraId="319027AB">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993F">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其中农用地面积</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公顷</w:t>
            </w:r>
            <w:r>
              <w:rPr>
                <w:rFonts w:hint="eastAsia" w:ascii="Times New Roman" w:hAnsi="Times New Roman"/>
                <w:sz w:val="24"/>
                <w:szCs w:val="24"/>
                <w:highlight w:val="none"/>
                <w:lang w:eastAsia="zh-CN"/>
              </w:rPr>
              <w:t>）</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7747">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139982.6959</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87D48">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27171.2980</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B282">
            <w:pPr>
              <w:spacing w:before="0" w:beforeLines="0" w:after="0" w:afterLines="0" w:line="240" w:lineRule="auto"/>
              <w:ind w:firstLine="0" w:firstLineChars="0"/>
              <w:jc w:val="center"/>
              <w:rPr>
                <w:rFonts w:hint="eastAsia" w:ascii="Times New Roman" w:hAnsi="Times New Roman" w:eastAsia="仿宋_GB2312"/>
                <w:sz w:val="24"/>
                <w:szCs w:val="24"/>
                <w:highlight w:val="none"/>
                <w:lang w:eastAsia="zh-CN"/>
              </w:rPr>
            </w:pPr>
            <w:r>
              <w:rPr>
                <w:rFonts w:hint="eastAsia" w:ascii="Times New Roman" w:hAnsi="Times New Roman"/>
                <w:sz w:val="24"/>
                <w:szCs w:val="24"/>
                <w:highlight w:val="none"/>
              </w:rPr>
              <w:t>27171.2980</w:t>
            </w:r>
          </w:p>
        </w:tc>
      </w:tr>
      <w:tr w14:paraId="4CD8B361">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2790">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耕地</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公顷</w:t>
            </w:r>
            <w:r>
              <w:rPr>
                <w:rFonts w:hint="eastAsia" w:ascii="Times New Roman" w:hAnsi="Times New Roman"/>
                <w:sz w:val="24"/>
                <w:szCs w:val="24"/>
                <w:highlight w:val="none"/>
                <w:lang w:eastAsia="zh-CN"/>
              </w:rPr>
              <w:t>）</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48F1">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36878.5002</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E6B2C">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2858.3455</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53F8">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2858.3455</w:t>
            </w:r>
          </w:p>
        </w:tc>
      </w:tr>
      <w:tr w14:paraId="7D89103A">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E50E">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永久基本农田</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公顷</w:t>
            </w:r>
            <w:r>
              <w:rPr>
                <w:rFonts w:hint="eastAsia" w:ascii="Times New Roman" w:hAnsi="Times New Roman"/>
                <w:sz w:val="24"/>
                <w:szCs w:val="24"/>
                <w:highlight w:val="none"/>
                <w:lang w:eastAsia="zh-CN"/>
              </w:rPr>
              <w:t>）</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D1C6">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31063.1700</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88B3D">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2310.1300</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B743">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2310.1300</w:t>
            </w:r>
          </w:p>
        </w:tc>
      </w:tr>
      <w:tr w14:paraId="669308A2">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23D9">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建设用地面积</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公顷</w:t>
            </w:r>
            <w:r>
              <w:rPr>
                <w:rFonts w:hint="eastAsia" w:ascii="Times New Roman" w:hAnsi="Times New Roman"/>
                <w:sz w:val="24"/>
                <w:szCs w:val="24"/>
                <w:highlight w:val="none"/>
                <w:lang w:eastAsia="zh-CN"/>
              </w:rPr>
              <w:t>）</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AA10">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11615.2487</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FCB09">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1750.1917</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2A8A">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1750.1917</w:t>
            </w:r>
          </w:p>
        </w:tc>
      </w:tr>
      <w:tr w14:paraId="53A3B3B9">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BAFB2">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未利用地面积</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公顷</w:t>
            </w:r>
            <w:r>
              <w:rPr>
                <w:rFonts w:hint="eastAsia" w:ascii="Times New Roman" w:hAnsi="Times New Roman"/>
                <w:sz w:val="24"/>
                <w:szCs w:val="24"/>
                <w:highlight w:val="none"/>
                <w:lang w:eastAsia="zh-CN"/>
              </w:rPr>
              <w:t>）</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8469E">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42661.0546</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103CD">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349.7790</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D39F">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349.7790</w:t>
            </w:r>
          </w:p>
        </w:tc>
      </w:tr>
      <w:tr w14:paraId="0988587A">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6F7D">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生态红线划定面积</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公顷</w:t>
            </w:r>
            <w:r>
              <w:rPr>
                <w:rFonts w:hint="eastAsia" w:ascii="Times New Roman" w:hAnsi="Times New Roman"/>
                <w:sz w:val="24"/>
                <w:szCs w:val="24"/>
                <w:highlight w:val="none"/>
                <w:lang w:eastAsia="zh-CN"/>
              </w:rPr>
              <w:t>）</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1497">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60737.5600</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9A891">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8714.2900</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971F">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8714.2900</w:t>
            </w:r>
          </w:p>
        </w:tc>
      </w:tr>
      <w:tr w14:paraId="33903744">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793E">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耕地质量等别</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E8EF">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6—11</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CECE6">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6—11</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0E81">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6—11</w:t>
            </w:r>
          </w:p>
        </w:tc>
      </w:tr>
      <w:tr w14:paraId="7EF8CFE8">
        <w:tblPrEx>
          <w:tblCellMar>
            <w:top w:w="0" w:type="dxa"/>
            <w:left w:w="108" w:type="dxa"/>
            <w:bottom w:w="0" w:type="dxa"/>
            <w:right w:w="108" w:type="dxa"/>
          </w:tblCellMar>
        </w:tblPrEx>
        <w:trPr>
          <w:trHeight w:val="315" w:hRule="atLeast"/>
          <w:jc w:val="center"/>
        </w:trPr>
        <w:tc>
          <w:tcPr>
            <w:tcW w:w="16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3F4F6">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集中连片度</w:t>
            </w:r>
          </w:p>
        </w:tc>
        <w:tc>
          <w:tcPr>
            <w:tcW w:w="1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9C11F">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耕地地块数</w:t>
            </w:r>
          </w:p>
        </w:tc>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66327">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永久基本农田地块数</w:t>
            </w:r>
          </w:p>
        </w:tc>
      </w:tr>
      <w:tr w14:paraId="467342F0">
        <w:tblPrEx>
          <w:tblCellMar>
            <w:top w:w="0" w:type="dxa"/>
            <w:left w:w="108" w:type="dxa"/>
            <w:bottom w:w="0" w:type="dxa"/>
            <w:right w:w="108" w:type="dxa"/>
          </w:tblCellMar>
        </w:tblPrEx>
        <w:trPr>
          <w:trHeight w:val="315" w:hRule="atLeast"/>
          <w:jc w:val="center"/>
        </w:trPr>
        <w:tc>
          <w:tcPr>
            <w:tcW w:w="1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EE083">
            <w:pPr>
              <w:spacing w:before="0" w:beforeLines="0" w:after="0" w:afterLines="0" w:line="240" w:lineRule="auto"/>
              <w:ind w:firstLine="0" w:firstLineChars="0"/>
              <w:jc w:val="center"/>
              <w:rPr>
                <w:rFonts w:ascii="Times New Roman" w:hAnsi="Times New Roman"/>
                <w:sz w:val="24"/>
                <w:szCs w:val="24"/>
                <w:highlight w:val="none"/>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C027B">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整治前</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E8F6">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整治后</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9C17">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整治前</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64C3">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整治后</w:t>
            </w:r>
          </w:p>
        </w:tc>
      </w:tr>
      <w:tr w14:paraId="6406FBE1">
        <w:tblPrEx>
          <w:tblCellMar>
            <w:top w:w="0" w:type="dxa"/>
            <w:left w:w="108" w:type="dxa"/>
            <w:bottom w:w="0" w:type="dxa"/>
            <w:right w:w="108" w:type="dxa"/>
          </w:tblCellMar>
        </w:tblPrEx>
        <w:trPr>
          <w:trHeight w:val="285" w:hRule="atLeast"/>
          <w:jc w:val="center"/>
        </w:trPr>
        <w:tc>
          <w:tcPr>
            <w:tcW w:w="1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0B484">
            <w:pPr>
              <w:spacing w:before="0" w:beforeLines="0" w:after="0" w:afterLines="0" w:line="240" w:lineRule="auto"/>
              <w:ind w:firstLine="0" w:firstLineChars="0"/>
              <w:jc w:val="center"/>
              <w:rPr>
                <w:rFonts w:ascii="Times New Roman" w:hAnsi="Times New Roman"/>
                <w:sz w:val="24"/>
                <w:szCs w:val="24"/>
                <w:highlight w:val="none"/>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1B89">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3431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D615">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3384</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A69B">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3330</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148E">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3285</w:t>
            </w:r>
          </w:p>
        </w:tc>
      </w:tr>
      <w:tr w14:paraId="552B292F">
        <w:tblPrEx>
          <w:tblCellMar>
            <w:top w:w="0" w:type="dxa"/>
            <w:left w:w="108" w:type="dxa"/>
            <w:bottom w:w="0" w:type="dxa"/>
            <w:right w:w="108" w:type="dxa"/>
          </w:tblCellMar>
        </w:tblPrEx>
        <w:trPr>
          <w:trHeight w:val="31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5923A">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三、建设目标任务</w:t>
            </w:r>
          </w:p>
        </w:tc>
      </w:tr>
      <w:tr w14:paraId="1AF4E83C">
        <w:tblPrEx>
          <w:tblCellMar>
            <w:top w:w="0" w:type="dxa"/>
            <w:left w:w="108" w:type="dxa"/>
            <w:bottom w:w="0" w:type="dxa"/>
            <w:right w:w="108" w:type="dxa"/>
          </w:tblCellMar>
        </w:tblPrEx>
        <w:trPr>
          <w:trHeight w:val="231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AC3E6">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以全域土地综合整治为抓手，以国土空间总体规划为依据，进行全域规划、整体设计、综合治理、多措并举。统筹农用地整治、低效建设用地整理、乡村生态保护修复和历史文化保护，解决云山集团耕地碎片化、空间无序化、生态环境质量退化等问题，保障粮食底线，筑牢生态基底。优化国土空间格局，促进各类资源生态要素有序流动，保障农村产业融合发展用地，推动耕地保护、土地节约集约有效利用，改善农村人居环境，打造集约高效的生产空间、宜居适度的生活空间、山清水秀的生态空间。充分利用云居山景区、莲花城、新民拥翠庄、凤凰山桃花园、深山蜂谷养生园、龙源峡景区、萧克将军旧居、“五七”干校旧址等众多文旅资源，以“农禅文化，康养小镇”为主旨合理规划旅游配套设施，打造云山集团一二三产业融合发展乡镇，为加快推进乡村全面振兴、建设美丽中国提供有力支撑。</w:t>
            </w:r>
          </w:p>
        </w:tc>
      </w:tr>
      <w:tr w14:paraId="13F73BD3">
        <w:tblPrEx>
          <w:tblCellMar>
            <w:top w:w="0" w:type="dxa"/>
            <w:left w:w="108" w:type="dxa"/>
            <w:bottom w:w="0" w:type="dxa"/>
            <w:right w:w="108" w:type="dxa"/>
          </w:tblCellMar>
        </w:tblPrEx>
        <w:trPr>
          <w:trHeight w:val="438" w:hRule="atLeast"/>
          <w:jc w:val="center"/>
        </w:trPr>
        <w:tc>
          <w:tcPr>
            <w:tcW w:w="31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88927">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主要目标任务</w:t>
            </w:r>
          </w:p>
        </w:tc>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2F903">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备注</w:t>
            </w:r>
          </w:p>
        </w:tc>
      </w:tr>
      <w:tr w14:paraId="4AE5266F">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FC5C">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整治总规模</w:t>
            </w:r>
          </w:p>
        </w:tc>
        <w:tc>
          <w:tcPr>
            <w:tcW w:w="1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8728F">
            <w:pPr>
              <w:spacing w:before="0" w:beforeLines="0" w:after="0" w:afterLines="0" w:line="240" w:lineRule="auto"/>
              <w:ind w:firstLine="0" w:firstLineChars="0"/>
              <w:jc w:val="center"/>
              <w:rPr>
                <w:rFonts w:hint="default" w:ascii="Times New Roman" w:hAnsi="Times New Roman" w:eastAsia="仿宋_GB2312"/>
                <w:sz w:val="24"/>
                <w:szCs w:val="24"/>
                <w:highlight w:val="none"/>
                <w:lang w:val="en-US" w:eastAsia="zh-CN"/>
              </w:rPr>
            </w:pPr>
            <w:r>
              <w:rPr>
                <w:rFonts w:hint="eastAsia"/>
                <w:sz w:val="24"/>
                <w:szCs w:val="24"/>
                <w:highlight w:val="none"/>
                <w:lang w:val="en-US" w:eastAsia="zh-CN"/>
              </w:rPr>
              <w:t>650.3541</w:t>
            </w:r>
          </w:p>
        </w:tc>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BC169">
            <w:pPr>
              <w:spacing w:before="0" w:beforeLines="0" w:after="0" w:afterLines="0" w:line="240" w:lineRule="auto"/>
              <w:ind w:firstLine="0" w:firstLineChars="0"/>
              <w:jc w:val="center"/>
              <w:rPr>
                <w:rFonts w:ascii="Times New Roman" w:hAnsi="Times New Roman"/>
                <w:sz w:val="24"/>
                <w:szCs w:val="24"/>
                <w:highlight w:val="none"/>
              </w:rPr>
            </w:pPr>
          </w:p>
        </w:tc>
      </w:tr>
      <w:tr w14:paraId="6BEC96AA">
        <w:tblPrEx>
          <w:tblCellMar>
            <w:top w:w="0" w:type="dxa"/>
            <w:left w:w="108" w:type="dxa"/>
            <w:bottom w:w="0" w:type="dxa"/>
            <w:right w:w="108" w:type="dxa"/>
          </w:tblCellMar>
        </w:tblPrEx>
        <w:trPr>
          <w:trHeight w:val="600"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1936">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其中：农用地整治面积</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公顷</w:t>
            </w:r>
            <w:r>
              <w:rPr>
                <w:rFonts w:hint="eastAsia" w:ascii="Times New Roman" w:hAnsi="Times New Roman"/>
                <w:sz w:val="24"/>
                <w:szCs w:val="24"/>
                <w:highlight w:val="none"/>
                <w:lang w:eastAsia="zh-CN"/>
              </w:rPr>
              <w:t>）</w:t>
            </w:r>
          </w:p>
        </w:tc>
        <w:tc>
          <w:tcPr>
            <w:tcW w:w="1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A3CE8">
            <w:pPr>
              <w:spacing w:before="0" w:beforeLines="0" w:after="0" w:afterLines="0" w:line="240" w:lineRule="auto"/>
              <w:ind w:firstLine="0" w:firstLineChars="0"/>
              <w:jc w:val="center"/>
              <w:rPr>
                <w:rFonts w:hint="default" w:ascii="Times New Roman" w:hAnsi="Times New Roman" w:eastAsia="仿宋_GB2312"/>
                <w:sz w:val="24"/>
                <w:szCs w:val="24"/>
                <w:highlight w:val="none"/>
                <w:lang w:val="en-US" w:eastAsia="zh-CN"/>
              </w:rPr>
            </w:pPr>
            <w:r>
              <w:rPr>
                <w:rFonts w:hint="eastAsia"/>
                <w:sz w:val="24"/>
                <w:szCs w:val="24"/>
                <w:highlight w:val="none"/>
                <w:lang w:val="en-US" w:eastAsia="zh-CN"/>
              </w:rPr>
              <w:t>601.0255</w:t>
            </w:r>
          </w:p>
        </w:tc>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ABA1A">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高标准农田建设及提质改造、</w:t>
            </w:r>
            <w:r>
              <w:rPr>
                <w:rFonts w:hint="eastAsia" w:ascii="Times New Roman" w:hAnsi="Times New Roman"/>
                <w:sz w:val="24"/>
                <w:szCs w:val="24"/>
                <w:highlight w:val="none"/>
                <w:lang w:val="en-US" w:eastAsia="zh-CN"/>
              </w:rPr>
              <w:t>土地开发</w:t>
            </w:r>
            <w:r>
              <w:rPr>
                <w:rFonts w:hint="eastAsia" w:ascii="Times New Roman" w:hAnsi="Times New Roman"/>
                <w:sz w:val="24"/>
                <w:szCs w:val="24"/>
                <w:highlight w:val="none"/>
              </w:rPr>
              <w:t>、耕地恢复改造工程</w:t>
            </w:r>
          </w:p>
        </w:tc>
      </w:tr>
      <w:tr w14:paraId="4170C98D">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1909">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建设用地整理面积</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公顷</w:t>
            </w:r>
            <w:r>
              <w:rPr>
                <w:rFonts w:hint="eastAsia" w:ascii="Times New Roman" w:hAnsi="Times New Roman"/>
                <w:sz w:val="24"/>
                <w:szCs w:val="24"/>
                <w:highlight w:val="none"/>
                <w:lang w:eastAsia="zh-CN"/>
              </w:rPr>
              <w:t>）</w:t>
            </w:r>
          </w:p>
        </w:tc>
        <w:tc>
          <w:tcPr>
            <w:tcW w:w="1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1C6B6">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6.8212</w:t>
            </w:r>
          </w:p>
        </w:tc>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C0500">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建设用地拆旧复垦、闲置建设用地再利用</w:t>
            </w:r>
          </w:p>
        </w:tc>
      </w:tr>
      <w:tr w14:paraId="4C969C8A">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B629">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未利用地整理面积</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公顷</w:t>
            </w:r>
            <w:r>
              <w:rPr>
                <w:rFonts w:hint="eastAsia" w:ascii="Times New Roman" w:hAnsi="Times New Roman"/>
                <w:sz w:val="24"/>
                <w:szCs w:val="24"/>
                <w:highlight w:val="none"/>
                <w:lang w:eastAsia="zh-CN"/>
              </w:rPr>
              <w:t>）</w:t>
            </w:r>
          </w:p>
        </w:tc>
        <w:tc>
          <w:tcPr>
            <w:tcW w:w="1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EC719">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0</w:t>
            </w:r>
          </w:p>
        </w:tc>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E486B">
            <w:pPr>
              <w:spacing w:before="0" w:beforeLines="0" w:after="0" w:afterLines="0" w:line="240" w:lineRule="auto"/>
              <w:ind w:firstLine="0" w:firstLineChars="0"/>
              <w:jc w:val="center"/>
              <w:rPr>
                <w:rFonts w:ascii="Times New Roman" w:hAnsi="Times New Roman"/>
                <w:sz w:val="24"/>
                <w:szCs w:val="24"/>
                <w:highlight w:val="none"/>
              </w:rPr>
            </w:pPr>
          </w:p>
        </w:tc>
      </w:tr>
      <w:tr w14:paraId="3BF8CEAB">
        <w:tblPrEx>
          <w:tblCellMar>
            <w:top w:w="0" w:type="dxa"/>
            <w:left w:w="108" w:type="dxa"/>
            <w:bottom w:w="0" w:type="dxa"/>
            <w:right w:w="108" w:type="dxa"/>
          </w:tblCellMar>
        </w:tblPrEx>
        <w:trPr>
          <w:trHeight w:val="340"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6D07">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生态修复面积</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公顷</w:t>
            </w:r>
            <w:r>
              <w:rPr>
                <w:rFonts w:hint="eastAsia" w:ascii="Times New Roman" w:hAnsi="Times New Roman"/>
                <w:sz w:val="24"/>
                <w:szCs w:val="24"/>
                <w:highlight w:val="none"/>
                <w:lang w:eastAsia="zh-CN"/>
              </w:rPr>
              <w:t>）</w:t>
            </w:r>
          </w:p>
        </w:tc>
        <w:tc>
          <w:tcPr>
            <w:tcW w:w="1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D4E3D">
            <w:pPr>
              <w:spacing w:before="0" w:beforeLines="0" w:after="0" w:afterLines="0" w:line="240" w:lineRule="auto"/>
              <w:ind w:firstLine="0" w:firstLineChars="0"/>
              <w:jc w:val="center"/>
              <w:rPr>
                <w:rFonts w:hint="default" w:ascii="Times New Roman" w:hAnsi="Times New Roman" w:eastAsia="仿宋_GB2312"/>
                <w:sz w:val="24"/>
                <w:szCs w:val="24"/>
                <w:highlight w:val="none"/>
                <w:lang w:val="en-US" w:eastAsia="zh-CN"/>
              </w:rPr>
            </w:pPr>
            <w:r>
              <w:rPr>
                <w:rFonts w:hint="eastAsia"/>
                <w:sz w:val="24"/>
                <w:szCs w:val="24"/>
                <w:highlight w:val="none"/>
                <w:lang w:val="en-US" w:eastAsia="zh-CN"/>
              </w:rPr>
              <w:t>76.0303</w:t>
            </w:r>
          </w:p>
        </w:tc>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D1EC0">
            <w:pPr>
              <w:spacing w:before="0" w:beforeLines="0" w:after="0" w:afterLines="0" w:line="240" w:lineRule="auto"/>
              <w:ind w:firstLine="0" w:firstLineChars="0"/>
              <w:jc w:val="center"/>
              <w:rPr>
                <w:rFonts w:hint="default" w:ascii="Times New Roman" w:hAnsi="Times New Roman" w:eastAsia="仿宋_GB2312"/>
                <w:sz w:val="24"/>
                <w:szCs w:val="24"/>
                <w:highlight w:val="none"/>
                <w:lang w:val="en-US" w:eastAsia="zh-CN"/>
              </w:rPr>
            </w:pPr>
            <w:r>
              <w:rPr>
                <w:rFonts w:hint="eastAsia" w:ascii="Times New Roman" w:hAnsi="Times New Roman"/>
                <w:sz w:val="24"/>
                <w:szCs w:val="24"/>
                <w:highlight w:val="none"/>
                <w:lang w:val="en-US" w:eastAsia="zh-CN"/>
              </w:rPr>
              <w:t>林地改造提升</w:t>
            </w:r>
          </w:p>
        </w:tc>
      </w:tr>
      <w:tr w14:paraId="607147F4">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0D58">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新增耕地面积</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公顷</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及比例</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w:t>
            </w:r>
            <w:r>
              <w:rPr>
                <w:rFonts w:hint="eastAsia" w:ascii="Times New Roman" w:hAnsi="Times New Roman"/>
                <w:sz w:val="24"/>
                <w:szCs w:val="24"/>
                <w:highlight w:val="none"/>
                <w:lang w:eastAsia="zh-CN"/>
              </w:rPr>
              <w:t>）</w:t>
            </w:r>
          </w:p>
        </w:tc>
        <w:tc>
          <w:tcPr>
            <w:tcW w:w="1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155B4">
            <w:pPr>
              <w:spacing w:before="0" w:beforeLines="0" w:after="0" w:afterLines="0" w:line="240" w:lineRule="auto"/>
              <w:ind w:firstLine="0" w:firstLineChars="0"/>
              <w:jc w:val="center"/>
              <w:rPr>
                <w:rFonts w:hint="default" w:ascii="Times New Roman" w:hAnsi="Times New Roman" w:eastAsia="仿宋_GB2312"/>
                <w:sz w:val="24"/>
                <w:szCs w:val="24"/>
                <w:highlight w:val="none"/>
                <w:lang w:val="en-US" w:eastAsia="zh-CN"/>
              </w:rPr>
            </w:pPr>
            <w:r>
              <w:rPr>
                <w:rFonts w:hint="eastAsia"/>
                <w:sz w:val="24"/>
                <w:szCs w:val="24"/>
                <w:highlight w:val="none"/>
                <w:lang w:val="en-US" w:eastAsia="zh-CN"/>
              </w:rPr>
              <w:t>82.5632</w:t>
            </w:r>
            <w:r>
              <w:rPr>
                <w:rFonts w:hint="eastAsia" w:ascii="Times New Roman" w:hAnsi="Times New Roman"/>
                <w:sz w:val="24"/>
                <w:szCs w:val="24"/>
                <w:highlight w:val="none"/>
              </w:rPr>
              <w:t>、</w:t>
            </w:r>
            <w:r>
              <w:rPr>
                <w:rFonts w:hint="eastAsia"/>
                <w:sz w:val="24"/>
                <w:szCs w:val="24"/>
                <w:highlight w:val="none"/>
                <w:lang w:val="en-US" w:eastAsia="zh-CN"/>
              </w:rPr>
              <w:t>3.1</w:t>
            </w:r>
            <w:r>
              <w:rPr>
                <w:rFonts w:hint="eastAsia" w:ascii="Times New Roman" w:hAnsi="Times New Roman"/>
                <w:sz w:val="24"/>
                <w:szCs w:val="24"/>
                <w:highlight w:val="none"/>
                <w:lang w:val="en-US" w:eastAsia="zh-CN"/>
              </w:rPr>
              <w:t>0</w:t>
            </w:r>
          </w:p>
        </w:tc>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C935D">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新增耕地比例：综合新增耕地面积与耕地总面积比</w:t>
            </w:r>
          </w:p>
        </w:tc>
      </w:tr>
      <w:tr w14:paraId="1962D236">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F37A4">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新增永久基本农田面积</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公顷</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及比例</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w:t>
            </w:r>
            <w:r>
              <w:rPr>
                <w:rFonts w:hint="eastAsia" w:ascii="Times New Roman" w:hAnsi="Times New Roman"/>
                <w:sz w:val="24"/>
                <w:szCs w:val="24"/>
                <w:highlight w:val="none"/>
                <w:lang w:eastAsia="zh-CN"/>
              </w:rPr>
              <w:t>）</w:t>
            </w:r>
          </w:p>
        </w:tc>
        <w:tc>
          <w:tcPr>
            <w:tcW w:w="1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0A4C9">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0</w:t>
            </w:r>
          </w:p>
        </w:tc>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889CC">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w:t>
            </w:r>
          </w:p>
        </w:tc>
      </w:tr>
      <w:tr w14:paraId="63FFF41E">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7B71">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提质改造面积</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公顷</w:t>
            </w:r>
            <w:r>
              <w:rPr>
                <w:rFonts w:hint="eastAsia" w:ascii="Times New Roman" w:hAnsi="Times New Roman"/>
                <w:sz w:val="24"/>
                <w:szCs w:val="24"/>
                <w:highlight w:val="none"/>
                <w:lang w:eastAsia="zh-CN"/>
              </w:rPr>
              <w:t>）</w:t>
            </w:r>
          </w:p>
        </w:tc>
        <w:tc>
          <w:tcPr>
            <w:tcW w:w="1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3DCE8">
            <w:pPr>
              <w:spacing w:before="0" w:beforeLines="0" w:after="0" w:afterLines="0" w:line="240" w:lineRule="auto"/>
              <w:ind w:firstLine="0" w:firstLineChars="0"/>
              <w:jc w:val="center"/>
              <w:rPr>
                <w:rFonts w:hint="default" w:ascii="Times New Roman" w:hAnsi="Times New Roman" w:eastAsia="仿宋_GB2312"/>
                <w:sz w:val="24"/>
                <w:szCs w:val="24"/>
                <w:highlight w:val="none"/>
                <w:lang w:val="en-US" w:eastAsia="zh-CN"/>
              </w:rPr>
            </w:pPr>
            <w:r>
              <w:rPr>
                <w:rFonts w:hint="eastAsia" w:ascii="Times New Roman" w:hAnsi="Times New Roman"/>
                <w:sz w:val="24"/>
                <w:szCs w:val="24"/>
                <w:highlight w:val="none"/>
                <w:lang w:val="en-US" w:eastAsia="zh-CN"/>
              </w:rPr>
              <w:t>43</w:t>
            </w:r>
            <w:r>
              <w:rPr>
                <w:rFonts w:hint="eastAsia"/>
                <w:sz w:val="24"/>
                <w:szCs w:val="24"/>
                <w:highlight w:val="none"/>
                <w:lang w:val="en-US" w:eastAsia="zh-CN"/>
              </w:rPr>
              <w:t>3.5143</w:t>
            </w:r>
          </w:p>
        </w:tc>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612B1">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高标准农田建设与改造</w:t>
            </w:r>
            <w:r>
              <w:rPr>
                <w:rFonts w:hint="eastAsia"/>
                <w:sz w:val="24"/>
                <w:szCs w:val="24"/>
                <w:highlight w:val="none"/>
                <w:lang w:val="en-US" w:eastAsia="zh-CN"/>
              </w:rPr>
              <w:t>提升</w:t>
            </w:r>
            <w:r>
              <w:rPr>
                <w:rFonts w:hint="eastAsia" w:ascii="Times New Roman" w:hAnsi="Times New Roman"/>
                <w:sz w:val="24"/>
                <w:szCs w:val="24"/>
                <w:highlight w:val="none"/>
              </w:rPr>
              <w:t>、耕地质量提升项目</w:t>
            </w:r>
          </w:p>
        </w:tc>
      </w:tr>
      <w:tr w14:paraId="762EDB81">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054C">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提升耕地质量等别</w:t>
            </w:r>
          </w:p>
        </w:tc>
        <w:tc>
          <w:tcPr>
            <w:tcW w:w="1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0DD50">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0.2</w:t>
            </w:r>
          </w:p>
        </w:tc>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B493F">
            <w:pPr>
              <w:spacing w:before="0" w:beforeLines="0" w:after="0" w:afterLines="0" w:line="240" w:lineRule="auto"/>
              <w:ind w:firstLine="0" w:firstLineChars="0"/>
              <w:jc w:val="center"/>
              <w:rPr>
                <w:rFonts w:ascii="Times New Roman" w:hAnsi="Times New Roman"/>
                <w:sz w:val="24"/>
                <w:szCs w:val="24"/>
                <w:highlight w:val="none"/>
              </w:rPr>
            </w:pPr>
          </w:p>
        </w:tc>
      </w:tr>
      <w:tr w14:paraId="0078FB22">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AB68">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整治后的建设用地面积（公顷）</w:t>
            </w:r>
          </w:p>
        </w:tc>
        <w:tc>
          <w:tcPr>
            <w:tcW w:w="1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8A4EC">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1746.2754</w:t>
            </w:r>
          </w:p>
        </w:tc>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1B6F8">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整治前的建设用地面积1750.1917公顷</w:t>
            </w:r>
          </w:p>
        </w:tc>
      </w:tr>
      <w:tr w14:paraId="21A5F1B8">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3FD0">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新增生态用地面积</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公顷</w:t>
            </w:r>
            <w:r>
              <w:rPr>
                <w:rFonts w:hint="eastAsia" w:ascii="Times New Roman" w:hAnsi="Times New Roman"/>
                <w:sz w:val="24"/>
                <w:szCs w:val="24"/>
                <w:highlight w:val="none"/>
                <w:lang w:eastAsia="zh-CN"/>
              </w:rPr>
              <w:t>）</w:t>
            </w:r>
          </w:p>
        </w:tc>
        <w:tc>
          <w:tcPr>
            <w:tcW w:w="1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15598">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2C5A8">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具有生态功能的用地，如林、草、湿地等</w:t>
            </w:r>
          </w:p>
        </w:tc>
      </w:tr>
      <w:tr w14:paraId="48853B41">
        <w:tblPrEx>
          <w:tblCellMar>
            <w:top w:w="0" w:type="dxa"/>
            <w:left w:w="108" w:type="dxa"/>
            <w:bottom w:w="0" w:type="dxa"/>
            <w:right w:w="108" w:type="dxa"/>
          </w:tblCellMar>
        </w:tblPrEx>
        <w:trPr>
          <w:trHeight w:val="460"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69FF">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乡村历史文化遗产保护（公顷）</w:t>
            </w:r>
          </w:p>
        </w:tc>
        <w:tc>
          <w:tcPr>
            <w:tcW w:w="1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0862C">
            <w:pPr>
              <w:spacing w:before="0" w:beforeLines="0" w:after="0" w:afterLines="0" w:line="240" w:lineRule="auto"/>
              <w:ind w:firstLine="0" w:firstLineChars="0"/>
              <w:jc w:val="center"/>
              <w:rPr>
                <w:rFonts w:hint="default" w:ascii="Times New Roman" w:hAnsi="Times New Roman" w:eastAsia="仿宋_GB2312"/>
                <w:sz w:val="24"/>
                <w:szCs w:val="24"/>
                <w:highlight w:val="none"/>
                <w:lang w:val="en-US" w:eastAsia="zh-CN"/>
              </w:rPr>
            </w:pP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2259</w:t>
            </w:r>
          </w:p>
        </w:tc>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EFE06">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江西省松山纺织器材厂工业遗产保护工程</w:t>
            </w:r>
          </w:p>
        </w:tc>
      </w:tr>
      <w:tr w14:paraId="0999C6C0">
        <w:tblPrEx>
          <w:tblCellMar>
            <w:top w:w="0" w:type="dxa"/>
            <w:left w:w="108" w:type="dxa"/>
            <w:bottom w:w="0" w:type="dxa"/>
            <w:right w:w="108" w:type="dxa"/>
          </w:tblCellMar>
        </w:tblPrEx>
        <w:trPr>
          <w:trHeight w:val="28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DCC1">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产业布局与导入（公顷）</w:t>
            </w:r>
          </w:p>
        </w:tc>
        <w:tc>
          <w:tcPr>
            <w:tcW w:w="1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BCDBB">
            <w:pPr>
              <w:spacing w:before="0" w:beforeLines="0" w:after="0" w:afterLines="0" w:line="240" w:lineRule="auto"/>
              <w:ind w:firstLine="0" w:firstLineChars="0"/>
              <w:jc w:val="center"/>
              <w:rPr>
                <w:rFonts w:hint="default" w:ascii="Times New Roman" w:hAnsi="Times New Roman" w:eastAsia="仿宋_GB2312"/>
                <w:sz w:val="24"/>
                <w:szCs w:val="24"/>
                <w:highlight w:val="none"/>
                <w:lang w:val="en-US" w:eastAsia="zh-CN"/>
              </w:rPr>
            </w:pPr>
            <w:r>
              <w:rPr>
                <w:rFonts w:hint="eastAsia" w:ascii="Times New Roman" w:hAnsi="Times New Roman"/>
                <w:sz w:val="24"/>
                <w:szCs w:val="24"/>
                <w:highlight w:val="none"/>
                <w:lang w:val="en-US" w:eastAsia="zh-CN"/>
              </w:rPr>
              <w:t>3</w:t>
            </w:r>
            <w:r>
              <w:rPr>
                <w:rFonts w:hint="eastAsia"/>
                <w:sz w:val="24"/>
                <w:szCs w:val="24"/>
                <w:highlight w:val="none"/>
                <w:lang w:val="en-US" w:eastAsia="zh-CN"/>
              </w:rPr>
              <w:t>9.2815</w:t>
            </w:r>
          </w:p>
        </w:tc>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AC46B">
            <w:pPr>
              <w:spacing w:before="0" w:beforeLines="0" w:after="0" w:afterLines="0" w:line="240" w:lineRule="auto"/>
              <w:ind w:firstLine="0" w:firstLineChars="0"/>
              <w:jc w:val="center"/>
              <w:rPr>
                <w:rFonts w:ascii="Times New Roman" w:hAnsi="Times New Roman"/>
                <w:sz w:val="24"/>
                <w:szCs w:val="24"/>
                <w:highlight w:val="none"/>
              </w:rPr>
            </w:pPr>
          </w:p>
        </w:tc>
      </w:tr>
      <w:tr w14:paraId="77E0B99F">
        <w:tblPrEx>
          <w:tblCellMar>
            <w:top w:w="0" w:type="dxa"/>
            <w:left w:w="108" w:type="dxa"/>
            <w:bottom w:w="0" w:type="dxa"/>
            <w:right w:w="108" w:type="dxa"/>
          </w:tblCellMar>
        </w:tblPrEx>
        <w:trPr>
          <w:trHeight w:val="315" w:hRule="atLeast"/>
          <w:jc w:val="center"/>
        </w:trPr>
        <w:tc>
          <w:tcPr>
            <w:tcW w:w="1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2984">
            <w:pPr>
              <w:spacing w:before="0" w:beforeLines="0" w:after="0" w:afterLines="0" w:line="240" w:lineRule="auto"/>
              <w:ind w:firstLine="0" w:firstLineChars="0"/>
              <w:jc w:val="center"/>
              <w:rPr>
                <w:rFonts w:ascii="Times New Roman" w:hAnsi="Times New Roman"/>
                <w:sz w:val="24"/>
                <w:szCs w:val="24"/>
                <w:highlight w:val="none"/>
              </w:rPr>
            </w:pPr>
          </w:p>
        </w:tc>
        <w:tc>
          <w:tcPr>
            <w:tcW w:w="1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F3640">
            <w:pPr>
              <w:spacing w:before="0" w:beforeLines="0" w:after="0" w:afterLines="0" w:line="240" w:lineRule="auto"/>
              <w:ind w:firstLine="0" w:firstLineChars="0"/>
              <w:jc w:val="center"/>
              <w:rPr>
                <w:rFonts w:ascii="Times New Roman" w:hAnsi="Times New Roman"/>
                <w:sz w:val="24"/>
                <w:szCs w:val="24"/>
                <w:highlight w:val="none"/>
              </w:rPr>
            </w:pPr>
          </w:p>
        </w:tc>
        <w:tc>
          <w:tcPr>
            <w:tcW w:w="1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18AEA">
            <w:pPr>
              <w:spacing w:before="0" w:beforeLines="0" w:after="0" w:afterLines="0" w:line="240" w:lineRule="auto"/>
              <w:ind w:firstLine="0" w:firstLineChars="0"/>
              <w:jc w:val="center"/>
              <w:rPr>
                <w:rFonts w:ascii="Times New Roman" w:hAnsi="Times New Roman"/>
                <w:sz w:val="24"/>
                <w:szCs w:val="24"/>
                <w:highlight w:val="none"/>
              </w:rPr>
            </w:pPr>
          </w:p>
        </w:tc>
      </w:tr>
      <w:tr w14:paraId="683EF45F">
        <w:tblPrEx>
          <w:tblCellMar>
            <w:top w:w="0" w:type="dxa"/>
            <w:left w:w="108" w:type="dxa"/>
            <w:bottom w:w="0" w:type="dxa"/>
            <w:right w:w="108" w:type="dxa"/>
          </w:tblCellMar>
        </w:tblPrEx>
        <w:trPr>
          <w:trHeight w:val="28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B931FD">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四、特点特色</w:t>
            </w:r>
          </w:p>
        </w:tc>
      </w:tr>
      <w:tr w14:paraId="104CED43">
        <w:tblPrEx>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D26575">
            <w:pPr>
              <w:spacing w:before="0" w:beforeLines="0" w:after="0" w:afterLines="0" w:line="240" w:lineRule="auto"/>
              <w:ind w:firstLine="0" w:firstLineChars="0"/>
              <w:jc w:val="left"/>
              <w:rPr>
                <w:rFonts w:ascii="Times New Roman" w:hAnsi="Times New Roman"/>
                <w:sz w:val="24"/>
                <w:szCs w:val="24"/>
                <w:highlight w:val="none"/>
              </w:rPr>
            </w:pPr>
            <w:r>
              <w:rPr>
                <w:rFonts w:hint="eastAsia" w:ascii="Times New Roman" w:hAnsi="Times New Roman"/>
                <w:sz w:val="24"/>
                <w:szCs w:val="24"/>
                <w:highlight w:val="none"/>
              </w:rPr>
              <w:t>1.强化示范项目工程的带动，逐步落实整治单元与工程。</w:t>
            </w:r>
            <w:r>
              <w:rPr>
                <w:rFonts w:hint="eastAsia" w:ascii="Times New Roman" w:hAnsi="Times New Roman"/>
                <w:sz w:val="24"/>
                <w:szCs w:val="24"/>
                <w:highlight w:val="none"/>
              </w:rPr>
              <w:br w:type="textWrapping"/>
            </w:r>
            <w:r>
              <w:rPr>
                <w:rFonts w:hint="eastAsia" w:ascii="Times New Roman" w:hAnsi="Times New Roman"/>
                <w:sz w:val="24"/>
                <w:szCs w:val="24"/>
                <w:highlight w:val="none"/>
              </w:rPr>
              <w:t>结合现状资源，建设一批样板工程和产业，形成产业格局，示范带动云山集团土地综合整治工作的推进。深化特色产业，重点发展蜜桔产业，打造罗殿社区永修蜜桔三产融合产业园，整体提升新民蜜桔产业园、新民蜜桔冷库基础建设等，发展云山集团特色农业产品；对云居山有机茶叶产业园进行提升；依托云燕康养小镇项目平台，发展云山林下中草药材种植产业等；对凤凰山社区桃花园升级改造；围绕“康养云居”打造云居品牌IP，进行全域智慧旅游升级，擦亮云山旅游品牌。</w:t>
            </w:r>
            <w:r>
              <w:rPr>
                <w:rFonts w:hint="eastAsia" w:ascii="Times New Roman" w:hAnsi="Times New Roman"/>
                <w:sz w:val="24"/>
                <w:szCs w:val="24"/>
                <w:highlight w:val="none"/>
              </w:rPr>
              <w:br w:type="textWrapping"/>
            </w:r>
            <w:r>
              <w:rPr>
                <w:rFonts w:hint="eastAsia" w:ascii="Times New Roman" w:hAnsi="Times New Roman"/>
                <w:sz w:val="24"/>
                <w:szCs w:val="24"/>
                <w:highlight w:val="none"/>
              </w:rPr>
              <w:t>2.林耕置换，探索良田粮用新路径。</w:t>
            </w:r>
            <w:r>
              <w:rPr>
                <w:rFonts w:hint="eastAsia" w:ascii="Times New Roman" w:hAnsi="Times New Roman"/>
                <w:sz w:val="24"/>
                <w:szCs w:val="24"/>
                <w:highlight w:val="none"/>
              </w:rPr>
              <w:br w:type="textWrapping"/>
            </w:r>
            <w:r>
              <w:rPr>
                <w:rFonts w:hint="eastAsia" w:ascii="Times New Roman" w:hAnsi="Times New Roman"/>
                <w:sz w:val="24"/>
                <w:szCs w:val="24"/>
                <w:highlight w:val="none"/>
              </w:rPr>
              <w:t>深入贯彻习近平总书记关于生态文明建设和耕地保护的重要指示批示精神，依据云山集团现状林地耕地资源，准确把握新时代新征程自然资源工作“优化国土空间格局”的定位，因地制宜地把部分山上耕地逐步调整到山下，山下的果树林木用地尽量调整上山上坡。林地变耕地，优化山上山下布局；碎片变连片，提高农业生产效率极大；低效变高效，促进农业经济发展；发挥良田粮用效益，充分保障粮食安全。</w:t>
            </w:r>
            <w:r>
              <w:rPr>
                <w:rFonts w:hint="eastAsia" w:ascii="Times New Roman" w:hAnsi="Times New Roman"/>
                <w:sz w:val="24"/>
                <w:szCs w:val="24"/>
                <w:highlight w:val="none"/>
              </w:rPr>
              <w:br w:type="textWrapping"/>
            </w:r>
            <w:r>
              <w:rPr>
                <w:rFonts w:hint="eastAsia" w:ascii="Times New Roman" w:hAnsi="Times New Roman"/>
                <w:sz w:val="24"/>
                <w:szCs w:val="24"/>
                <w:highlight w:val="none"/>
              </w:rPr>
              <w:t>3.传承农垦文化与禅宗文化，塑造城乡特色风貌。</w:t>
            </w:r>
            <w:r>
              <w:rPr>
                <w:rFonts w:hint="eastAsia" w:ascii="Times New Roman" w:hAnsi="Times New Roman"/>
                <w:sz w:val="24"/>
                <w:szCs w:val="24"/>
                <w:highlight w:val="none"/>
              </w:rPr>
              <w:br w:type="textWrapping"/>
            </w:r>
            <w:r>
              <w:rPr>
                <w:rFonts w:hint="eastAsia" w:ascii="Times New Roman" w:hAnsi="Times New Roman"/>
                <w:sz w:val="24"/>
                <w:szCs w:val="24"/>
                <w:highlight w:val="none"/>
              </w:rPr>
              <w:t>云山集团原为江西省国营云山综合垦殖场，是江西省属13家大型农垦企业之一，是我国特定历史时期的产物，是社会主义性质的农业企业。</w:t>
            </w:r>
            <w:r>
              <w:rPr>
                <w:rFonts w:hint="eastAsia" w:ascii="Times New Roman" w:hAnsi="Times New Roman"/>
                <w:sz w:val="24"/>
                <w:szCs w:val="24"/>
                <w:highlight w:val="none"/>
              </w:rPr>
              <w:br w:type="textWrapping"/>
            </w:r>
            <w:r>
              <w:rPr>
                <w:rFonts w:hint="eastAsia" w:ascii="Times New Roman" w:hAnsi="Times New Roman"/>
                <w:sz w:val="24"/>
                <w:szCs w:val="24"/>
                <w:highlight w:val="none"/>
              </w:rPr>
              <w:t>云居山是佛教禅宗的重要道场之一，有着悠久的宗教文化历史。从白居易、苏东坡到佛印和尚，历代文人墨客都曾在此留下足迹或诗篇。这里有许多古老的寺院和佛教文化遗产，如真如寺、圆通寺等，这些寺院不仅是佛教信徒的朝圣地，也是游客了解禅宗文化的好去处。其中真如寺的建筑群依山势而建，以天王殿、大雄宝殿、藏经楼为中轴线，布局严谨，融合了唐宋古风与禅宗智慧。寺院主体建筑多为砖木结构的宫殿式重檐大开间，屋顶覆盖生铁铸瓦，古朴中透出庄严。</w:t>
            </w:r>
            <w:r>
              <w:rPr>
                <w:rFonts w:hint="eastAsia" w:ascii="Times New Roman" w:hAnsi="Times New Roman"/>
                <w:sz w:val="24"/>
                <w:szCs w:val="24"/>
                <w:highlight w:val="none"/>
              </w:rPr>
              <w:br w:type="textWrapping"/>
            </w:r>
            <w:r>
              <w:rPr>
                <w:rFonts w:hint="eastAsia" w:ascii="Times New Roman" w:hAnsi="Times New Roman"/>
                <w:sz w:val="24"/>
                <w:szCs w:val="24"/>
                <w:highlight w:val="none"/>
              </w:rPr>
              <w:t>4.推动农文旅融合发展，实现生产、观光、体验、旅游于一体的融合发展。</w:t>
            </w:r>
            <w:r>
              <w:rPr>
                <w:rFonts w:hint="eastAsia" w:ascii="Times New Roman" w:hAnsi="Times New Roman"/>
                <w:sz w:val="24"/>
                <w:szCs w:val="24"/>
                <w:highlight w:val="none"/>
              </w:rPr>
              <w:br w:type="textWrapping"/>
            </w:r>
            <w:r>
              <w:rPr>
                <w:rFonts w:hint="eastAsia" w:ascii="Times New Roman" w:hAnsi="Times New Roman"/>
                <w:sz w:val="24"/>
                <w:szCs w:val="24"/>
                <w:highlight w:val="none"/>
              </w:rPr>
              <w:t>康养、度假、旅游、乡创、研学等多元功能可创造更多直接就业，以“农科驱动、农旅策动、旅产互动”系统性地解决农村、农民、农业的产业、经济、生态问题，推动“三产联动、三生融合、三区同步”，实现乡村振兴与特色田园综合体同步发展。农业休闲、生态康养、亲子研学、文旅乡创、特色农产品共五大产业为当地居民提供丰富的就业岗位；以高质量建设、高标准配套的环境建设切实改善了居民的生活环境，推动高质量发展的要求，综合助力提升居民生活品质。项目建成后，将成为江西省西北部标杆乡镇，扩大云山集团在赣皖的知名度和影响力！</w:t>
            </w:r>
          </w:p>
        </w:tc>
      </w:tr>
      <w:tr w14:paraId="11C2F727">
        <w:tblPrEx>
          <w:tblCellMar>
            <w:top w:w="0" w:type="dxa"/>
            <w:left w:w="108" w:type="dxa"/>
            <w:bottom w:w="0" w:type="dxa"/>
            <w:right w:w="108" w:type="dxa"/>
          </w:tblCellMar>
        </w:tblPrEx>
        <w:trPr>
          <w:trHeight w:val="28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8C1C7">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五、预期效益</w:t>
            </w:r>
          </w:p>
        </w:tc>
      </w:tr>
      <w:tr w14:paraId="6C8FB102">
        <w:tblPrEx>
          <w:tblCellMar>
            <w:top w:w="0" w:type="dxa"/>
            <w:left w:w="108" w:type="dxa"/>
            <w:bottom w:w="0" w:type="dxa"/>
            <w:right w:w="108" w:type="dxa"/>
          </w:tblCellMar>
        </w:tblPrEx>
        <w:trPr>
          <w:trHeight w:val="520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2BB49E">
            <w:pPr>
              <w:spacing w:before="0" w:beforeLines="0" w:after="0" w:afterLines="0" w:line="240" w:lineRule="auto"/>
              <w:ind w:firstLine="0" w:firstLineChars="0"/>
              <w:jc w:val="left"/>
              <w:rPr>
                <w:rFonts w:ascii="Times New Roman" w:hAnsi="Times New Roman"/>
                <w:sz w:val="24"/>
                <w:szCs w:val="24"/>
                <w:highlight w:val="none"/>
              </w:rPr>
            </w:pPr>
            <w:r>
              <w:rPr>
                <w:rFonts w:hint="eastAsia" w:ascii="Times New Roman" w:hAnsi="Times New Roman"/>
                <w:sz w:val="24"/>
                <w:szCs w:val="24"/>
                <w:highlight w:val="none"/>
              </w:rPr>
              <w:t>云山集团开展全域土地综合整治试点工作，通过农用地整理、建设用地整理、乡村生态保护修复、产业导入与历史文化保护四大任务对全域“三生”空间进行优化整理：</w:t>
            </w:r>
            <w:r>
              <w:rPr>
                <w:rFonts w:hint="eastAsia" w:ascii="Times New Roman" w:hAnsi="Times New Roman"/>
                <w:sz w:val="24"/>
                <w:szCs w:val="24"/>
                <w:highlight w:val="none"/>
              </w:rPr>
              <w:br w:type="textWrapping"/>
            </w:r>
            <w:r>
              <w:rPr>
                <w:rFonts w:hint="eastAsia" w:ascii="Times New Roman" w:hAnsi="Times New Roman"/>
                <w:sz w:val="24"/>
                <w:szCs w:val="24"/>
                <w:highlight w:val="none"/>
              </w:rPr>
              <w:t>1.生产空间</w:t>
            </w:r>
            <w:r>
              <w:rPr>
                <w:rFonts w:hint="eastAsia" w:ascii="Times New Roman" w:hAnsi="Times New Roman"/>
                <w:sz w:val="24"/>
                <w:szCs w:val="24"/>
                <w:highlight w:val="none"/>
              </w:rPr>
              <w:br w:type="textWrapping"/>
            </w:r>
            <w:r>
              <w:rPr>
                <w:rFonts w:hint="eastAsia" w:ascii="Times New Roman" w:hAnsi="Times New Roman"/>
                <w:sz w:val="24"/>
                <w:szCs w:val="24"/>
                <w:highlight w:val="none"/>
              </w:rPr>
              <w:t>云山集团生产空间基底是现代农业为主导的农业农村发展区，集团已建成了7万亩速生丰产林基地，660亩高山茶叶基地，1万亩毛竹基地，5千亩云居水蜜桃基地，2万亩蜜桔基地，3万亩优质稻基地等一大批极具发展潜力的特色农业基地。通过新民蜜桔产业园整体提升、桃花园升级改造等产业发展项目，提高园林地质量；通过耕地恢复改造、闲置宅基地拆除复垦等项目，增加耕地面积，提高耕地集中连片率；通过高标准农田建设、荒田垦造等工程提高耕地质量，为实现建设成为南昌都市圈重要的农副产品供应基地的目标创造基础条件。</w:t>
            </w:r>
            <w:r>
              <w:rPr>
                <w:rFonts w:hint="eastAsia" w:ascii="Times New Roman" w:hAnsi="Times New Roman"/>
                <w:sz w:val="24"/>
                <w:szCs w:val="24"/>
                <w:highlight w:val="none"/>
              </w:rPr>
              <w:br w:type="textWrapping"/>
            </w:r>
            <w:r>
              <w:rPr>
                <w:rFonts w:hint="eastAsia" w:ascii="Times New Roman" w:hAnsi="Times New Roman"/>
                <w:sz w:val="24"/>
                <w:szCs w:val="24"/>
                <w:highlight w:val="none"/>
              </w:rPr>
              <w:t>2.生活空间</w:t>
            </w:r>
            <w:r>
              <w:rPr>
                <w:rFonts w:hint="eastAsia" w:ascii="Times New Roman" w:hAnsi="Times New Roman"/>
                <w:sz w:val="24"/>
                <w:szCs w:val="24"/>
                <w:highlight w:val="none"/>
              </w:rPr>
              <w:br w:type="textWrapping"/>
            </w:r>
            <w:r>
              <w:rPr>
                <w:rFonts w:hint="eastAsia" w:ascii="Times New Roman" w:hAnsi="Times New Roman"/>
                <w:sz w:val="24"/>
                <w:szCs w:val="24"/>
                <w:highlight w:val="none"/>
              </w:rPr>
              <w:t>生活空间在于农村地区和城镇发展区的统一协调，合理规划生活空间，优化人居环境，一方面对现有基础配套设施进行提升，深化推广乡风文明建设，以“农禅文化小镇”为目标，掘云山集团自身农禅文化传统文化；另一方面，既要贯彻落实最严格的耕地保护举措，也要满足乡镇、村庄居民生活所需空间要求，高质量提高乡镇、村庄宜居程度，高标准保障乡镇、村庄居民生活质量。</w:t>
            </w:r>
            <w:r>
              <w:rPr>
                <w:rFonts w:hint="eastAsia" w:ascii="Times New Roman" w:hAnsi="Times New Roman"/>
                <w:sz w:val="24"/>
                <w:szCs w:val="24"/>
                <w:highlight w:val="none"/>
              </w:rPr>
              <w:br w:type="textWrapping"/>
            </w:r>
            <w:r>
              <w:rPr>
                <w:rFonts w:hint="eastAsia" w:ascii="Times New Roman" w:hAnsi="Times New Roman"/>
                <w:sz w:val="24"/>
                <w:szCs w:val="24"/>
                <w:highlight w:val="none"/>
              </w:rPr>
              <w:t>3.生态空间</w:t>
            </w:r>
            <w:r>
              <w:rPr>
                <w:rFonts w:hint="eastAsia" w:ascii="Times New Roman" w:hAnsi="Times New Roman"/>
                <w:sz w:val="24"/>
                <w:szCs w:val="24"/>
                <w:highlight w:val="none"/>
              </w:rPr>
              <w:br w:type="textWrapping"/>
            </w:r>
            <w:r>
              <w:rPr>
                <w:rFonts w:hint="eastAsia" w:ascii="Times New Roman" w:hAnsi="Times New Roman"/>
                <w:sz w:val="24"/>
                <w:szCs w:val="24"/>
                <w:highlight w:val="none"/>
              </w:rPr>
              <w:t>围绕生态保护修复区，通过水系综合治理、地质灾害点整治、森林资源保护治理等措施，改善全域生态环境，通过基础设施升级和人居环境改善来提升村庄整体面貌，落实农村道路硬化及整治提升、云山集团全域旅游配套设施提升工程等重点项目，实现打造生态康养旅游小镇的长远目标。</w:t>
            </w:r>
            <w:r>
              <w:rPr>
                <w:rFonts w:hint="eastAsia" w:ascii="Times New Roman" w:hAnsi="Times New Roman"/>
                <w:sz w:val="24"/>
                <w:szCs w:val="24"/>
                <w:highlight w:val="none"/>
              </w:rPr>
              <w:br w:type="textWrapping"/>
            </w:r>
            <w:r>
              <w:rPr>
                <w:rFonts w:hint="eastAsia" w:ascii="Times New Roman" w:hAnsi="Times New Roman"/>
                <w:sz w:val="24"/>
                <w:szCs w:val="24"/>
                <w:highlight w:val="none"/>
              </w:rPr>
              <w:t>4.项目实施预计可新增耕地</w:t>
            </w:r>
            <w:r>
              <w:rPr>
                <w:rFonts w:hint="eastAsia"/>
                <w:sz w:val="24"/>
                <w:szCs w:val="24"/>
                <w:highlight w:val="none"/>
                <w:lang w:val="en-US" w:eastAsia="zh-CN"/>
              </w:rPr>
              <w:t>82.5632</w:t>
            </w:r>
            <w:r>
              <w:rPr>
                <w:rFonts w:hint="eastAsia" w:ascii="Times New Roman" w:hAnsi="Times New Roman"/>
                <w:sz w:val="24"/>
                <w:szCs w:val="24"/>
                <w:highlight w:val="none"/>
              </w:rPr>
              <w:t>公顷；</w:t>
            </w:r>
            <w:r>
              <w:rPr>
                <w:rFonts w:hint="eastAsia" w:ascii="Times New Roman" w:hAnsi="Times New Roman"/>
                <w:sz w:val="24"/>
                <w:szCs w:val="24"/>
                <w:highlight w:val="none"/>
              </w:rPr>
              <w:br w:type="textWrapping"/>
            </w:r>
            <w:r>
              <w:rPr>
                <w:rFonts w:hint="eastAsia" w:ascii="Times New Roman" w:hAnsi="Times New Roman"/>
                <w:sz w:val="24"/>
                <w:szCs w:val="24"/>
                <w:highlight w:val="none"/>
              </w:rPr>
              <w:t>5.耕地质量可由现状7.19提升至6.99；</w:t>
            </w:r>
            <w:r>
              <w:rPr>
                <w:rFonts w:hint="eastAsia" w:ascii="Times New Roman" w:hAnsi="Times New Roman"/>
                <w:sz w:val="24"/>
                <w:szCs w:val="24"/>
                <w:highlight w:val="none"/>
              </w:rPr>
              <w:br w:type="textWrapping"/>
            </w:r>
            <w:r>
              <w:rPr>
                <w:rFonts w:hint="eastAsia" w:ascii="Times New Roman" w:hAnsi="Times New Roman"/>
                <w:sz w:val="24"/>
                <w:szCs w:val="24"/>
                <w:highlight w:val="none"/>
              </w:rPr>
              <w:t>6.预计可产生收益</w:t>
            </w:r>
            <w:r>
              <w:rPr>
                <w:rFonts w:hint="eastAsia" w:ascii="Times New Roman" w:hAnsi="Times New Roman"/>
                <w:sz w:val="24"/>
                <w:szCs w:val="24"/>
                <w:highlight w:val="none"/>
                <w:lang w:val="en-US" w:eastAsia="zh-CN"/>
              </w:rPr>
              <w:t>1</w:t>
            </w:r>
            <w:r>
              <w:rPr>
                <w:rFonts w:hint="eastAsia"/>
                <w:sz w:val="24"/>
                <w:szCs w:val="24"/>
                <w:highlight w:val="none"/>
                <w:lang w:val="en-US" w:eastAsia="zh-CN"/>
              </w:rPr>
              <w:t>8505.24</w:t>
            </w:r>
            <w:r>
              <w:rPr>
                <w:rFonts w:hint="eastAsia" w:ascii="Times New Roman" w:hAnsi="Times New Roman"/>
                <w:sz w:val="24"/>
                <w:szCs w:val="24"/>
                <w:highlight w:val="none"/>
                <w:lang w:val="en-US" w:eastAsia="zh-CN"/>
              </w:rPr>
              <w:t>万元。</w:t>
            </w:r>
          </w:p>
        </w:tc>
      </w:tr>
      <w:tr w14:paraId="141C48F8">
        <w:tblPrEx>
          <w:tblCellMar>
            <w:top w:w="0" w:type="dxa"/>
            <w:left w:w="108" w:type="dxa"/>
            <w:bottom w:w="0" w:type="dxa"/>
            <w:right w:w="108" w:type="dxa"/>
          </w:tblCellMar>
        </w:tblPrEx>
        <w:trPr>
          <w:trHeight w:val="31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0CB8B">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六、实施单元负面清单</w:t>
            </w:r>
          </w:p>
        </w:tc>
      </w:tr>
      <w:tr w14:paraId="74A0FED3">
        <w:tblPrEx>
          <w:tblCellMar>
            <w:top w:w="0" w:type="dxa"/>
            <w:left w:w="108" w:type="dxa"/>
            <w:bottom w:w="0" w:type="dxa"/>
            <w:right w:w="108" w:type="dxa"/>
          </w:tblCellMar>
        </w:tblPrEx>
        <w:trPr>
          <w:trHeight w:val="31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77493D">
            <w:pPr>
              <w:spacing w:before="0" w:beforeLines="0" w:after="0" w:afterLines="0" w:line="240"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不存在负面清单情形</w:t>
            </w:r>
          </w:p>
        </w:tc>
      </w:tr>
    </w:tbl>
    <w:p w14:paraId="2B53EA8B">
      <w:pPr>
        <w:ind w:left="0" w:leftChars="0" w:firstLine="0" w:firstLineChars="0"/>
      </w:pPr>
    </w:p>
    <w:p w14:paraId="34C920C4">
      <w:pPr>
        <w:ind w:left="0" w:leftChars="0" w:firstLine="0" w:firstLineChars="0"/>
      </w:pPr>
    </w:p>
    <w:p w14:paraId="1EF79F56">
      <w:pPr>
        <w:ind w:left="0" w:leftChars="0" w:firstLine="0" w:firstLineChars="0"/>
      </w:pPr>
    </w:p>
    <w:p w14:paraId="3C4D281D">
      <w:pPr>
        <w:ind w:left="0" w:leftChars="0" w:firstLine="0" w:firstLineChars="0"/>
      </w:pPr>
    </w:p>
    <w:p w14:paraId="596CA793">
      <w:pPr>
        <w:ind w:left="0" w:leftChars="0" w:firstLine="0" w:firstLineChars="0"/>
      </w:pPr>
    </w:p>
    <w:p w14:paraId="6AC85C26">
      <w:pPr>
        <w:ind w:left="0" w:leftChars="0" w:firstLine="0" w:firstLineChars="0"/>
      </w:pPr>
    </w:p>
    <w:p w14:paraId="756191E2">
      <w:pPr>
        <w:ind w:left="0" w:leftChars="0" w:firstLine="0" w:firstLineChars="0"/>
      </w:pPr>
    </w:p>
    <w:p w14:paraId="4D84CC2B">
      <w:pPr>
        <w:ind w:left="0" w:leftChars="0" w:firstLine="0" w:firstLineChars="0"/>
      </w:pPr>
    </w:p>
    <w:p w14:paraId="7C74C99B">
      <w:pPr>
        <w:ind w:left="0" w:leftChars="0" w:firstLine="0" w:firstLineChars="0"/>
      </w:pPr>
    </w:p>
    <w:p w14:paraId="4D3696F3">
      <w:pPr>
        <w:ind w:left="0" w:leftChars="0" w:firstLine="0" w:firstLineChars="0"/>
      </w:pPr>
    </w:p>
    <w:p w14:paraId="67C8B52D">
      <w:pPr>
        <w:ind w:left="0" w:leftChars="0" w:firstLine="0" w:firstLineChars="0"/>
        <w:jc w:val="center"/>
      </w:pPr>
      <w:bookmarkStart w:id="2" w:name="_Toc7527"/>
      <w:r>
        <w:rPr>
          <w:rFonts w:hint="eastAsia" w:ascii="Times New Roman" w:hAnsi="Times New Roman" w:eastAsia="楷体" w:cs="楷体"/>
          <w:spacing w:val="7"/>
          <w:sz w:val="31"/>
          <w:szCs w:val="31"/>
          <w:highlight w:val="none"/>
        </w:rPr>
        <w:t>附表</w:t>
      </w:r>
      <w:r>
        <w:rPr>
          <w:rFonts w:hint="eastAsia" w:ascii="Times New Roman" w:hAnsi="Times New Roman" w:eastAsia="楷体" w:cs="楷体"/>
          <w:spacing w:val="7"/>
          <w:sz w:val="31"/>
          <w:szCs w:val="31"/>
          <w:highlight w:val="none"/>
          <w:lang w:val="en-US" w:eastAsia="zh-CN"/>
        </w:rPr>
        <w:t>2</w:t>
      </w:r>
      <w:r>
        <w:rPr>
          <w:rFonts w:hint="eastAsia" w:ascii="Times New Roman" w:hAnsi="Times New Roman" w:eastAsia="楷体" w:cs="楷体"/>
          <w:spacing w:val="7"/>
          <w:sz w:val="31"/>
          <w:szCs w:val="31"/>
          <w:highlight w:val="none"/>
        </w:rPr>
        <w:t>全域土地综合整治实施项目安排表</w:t>
      </w:r>
      <w:bookmarkEnd w:id="2"/>
    </w:p>
    <w:tbl>
      <w:tblPr>
        <w:tblStyle w:val="2"/>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859"/>
        <w:gridCol w:w="859"/>
        <w:gridCol w:w="859"/>
        <w:gridCol w:w="859"/>
        <w:gridCol w:w="1640"/>
        <w:gridCol w:w="840"/>
        <w:gridCol w:w="1531"/>
        <w:gridCol w:w="7187"/>
        <w:gridCol w:w="1146"/>
        <w:gridCol w:w="1254"/>
        <w:gridCol w:w="1199"/>
        <w:gridCol w:w="1020"/>
        <w:gridCol w:w="1085"/>
      </w:tblGrid>
      <w:tr w14:paraId="592F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blHeader/>
          <w:jc w:val="center"/>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8D03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序号</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20A3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项目分类</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C33C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项目名称</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90337">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主管部门</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471E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建设单位</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9A167">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项目位置</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9790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建设规模</w:t>
            </w:r>
          </w:p>
        </w:tc>
        <w:tc>
          <w:tcPr>
            <w:tcW w:w="7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A4A1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主要建设内容</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B346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总投资</w:t>
            </w:r>
            <w:r>
              <w:rPr>
                <w:rFonts w:hint="eastAsia" w:ascii="Times New Roman" w:hAnsi="Times New Roman" w:cs="仿宋_GB2312"/>
                <w:b/>
                <w:bCs/>
                <w:i w:val="0"/>
                <w:iCs w:val="0"/>
                <w:color w:val="000000"/>
                <w:kern w:val="0"/>
                <w:sz w:val="24"/>
                <w:szCs w:val="24"/>
                <w:highlight w:val="none"/>
                <w:u w:val="none"/>
                <w:lang w:val="en-US" w:eastAsia="zh-CN" w:bidi="ar"/>
              </w:rPr>
              <w:t>（</w:t>
            </w:r>
            <w:r>
              <w:rPr>
                <w:rFonts w:hint="eastAsia" w:ascii="Times New Roman" w:hAnsi="Times New Roman" w:eastAsia="仿宋_GB2312" w:cs="仿宋_GB2312"/>
                <w:b/>
                <w:bCs/>
                <w:i w:val="0"/>
                <w:iCs w:val="0"/>
                <w:color w:val="000000"/>
                <w:kern w:val="0"/>
                <w:sz w:val="24"/>
                <w:szCs w:val="24"/>
                <w:highlight w:val="none"/>
                <w:u w:val="none"/>
                <w:lang w:val="en-US" w:eastAsia="zh-CN" w:bidi="ar"/>
              </w:rPr>
              <w:t>万元</w:t>
            </w:r>
            <w:r>
              <w:rPr>
                <w:rFonts w:hint="eastAsia" w:ascii="Times New Roman" w:hAnsi="Times New Roman" w:cs="仿宋_GB2312"/>
                <w:b/>
                <w:bCs/>
                <w:i w:val="0"/>
                <w:iCs w:val="0"/>
                <w:color w:val="000000"/>
                <w:kern w:val="0"/>
                <w:sz w:val="24"/>
                <w:szCs w:val="24"/>
                <w:highlight w:val="none"/>
                <w:u w:val="none"/>
                <w:lang w:val="en-US" w:eastAsia="zh-CN" w:bidi="ar"/>
              </w:rPr>
              <w:t>）</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68A0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计划开工年度</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DFC9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计划验收年度</w:t>
            </w:r>
          </w:p>
        </w:tc>
      </w:tr>
      <w:tr w14:paraId="02A5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blHeader/>
          <w:jc w:val="center"/>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A70F7">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C3D90">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8666F">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59376">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E606">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CA80D">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71A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单位</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D5E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数量</w:t>
            </w:r>
          </w:p>
        </w:tc>
        <w:tc>
          <w:tcPr>
            <w:tcW w:w="7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E303D">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D8A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小计</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38C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财政资金</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DD4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社会资本</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E264A">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AD13F">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r>
      <w:tr w14:paraId="3AB3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9"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709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1</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F7C6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农用地整治</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B7A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ascii="Times New Roman" w:hAnsi="Times New Roman" w:eastAsia="仿宋_GB2312" w:cs="仿宋_GB2312"/>
                <w:i w:val="0"/>
                <w:iCs w:val="0"/>
                <w:color w:val="000000"/>
                <w:kern w:val="0"/>
                <w:sz w:val="24"/>
                <w:szCs w:val="24"/>
                <w:highlight w:val="none"/>
                <w:u w:val="none"/>
                <w:lang w:val="en-US" w:eastAsia="zh-CN" w:bidi="ar"/>
              </w:rPr>
              <w:t>高标准农田</w:t>
            </w:r>
            <w:r>
              <w:rPr>
                <w:rFonts w:hint="eastAsia" w:cs="仿宋_GB2312"/>
                <w:i w:val="0"/>
                <w:iCs w:val="0"/>
                <w:color w:val="000000"/>
                <w:kern w:val="0"/>
                <w:sz w:val="24"/>
                <w:szCs w:val="24"/>
                <w:highlight w:val="none"/>
                <w:u w:val="none"/>
                <w:lang w:val="en-US" w:eastAsia="zh-CN" w:bidi="ar"/>
              </w:rPr>
              <w:t>建设</w:t>
            </w:r>
            <w:r>
              <w:rPr>
                <w:rFonts w:hint="eastAsia" w:ascii="Times New Roman" w:hAnsi="Times New Roman" w:eastAsia="仿宋_GB2312" w:cs="仿宋_GB2312"/>
                <w:i w:val="0"/>
                <w:iCs w:val="0"/>
                <w:color w:val="000000"/>
                <w:kern w:val="0"/>
                <w:sz w:val="24"/>
                <w:szCs w:val="24"/>
                <w:highlight w:val="none"/>
                <w:u w:val="none"/>
                <w:lang w:val="en-US" w:eastAsia="zh-CN" w:bidi="ar"/>
              </w:rPr>
              <w:t>和改造</w:t>
            </w:r>
            <w:r>
              <w:rPr>
                <w:rFonts w:hint="eastAsia" w:cs="仿宋_GB2312"/>
                <w:i w:val="0"/>
                <w:iCs w:val="0"/>
                <w:color w:val="000000"/>
                <w:kern w:val="0"/>
                <w:sz w:val="24"/>
                <w:szCs w:val="24"/>
                <w:highlight w:val="none"/>
                <w:u w:val="none"/>
                <w:lang w:val="en-US" w:eastAsia="zh-CN" w:bidi="ar"/>
              </w:rPr>
              <w:t>提升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952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农业农村局</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C517">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农业农村局</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4C97">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察溪村、云居山社区、大源村、黄韶村、李桥村、峡坪村、瑶田村、红湖社区、香田社区、军山社区、赤石港社区、新华村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06E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公顷</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6C87">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ascii="Times New Roman" w:hAnsi="Times New Roman" w:eastAsia="仿宋_GB2312" w:cs="仿宋_GB2312"/>
                <w:i w:val="0"/>
                <w:iCs w:val="0"/>
                <w:color w:val="000000"/>
                <w:kern w:val="0"/>
                <w:sz w:val="24"/>
                <w:szCs w:val="24"/>
                <w:highlight w:val="none"/>
                <w:u w:val="none"/>
                <w:lang w:val="en-US" w:eastAsia="zh-CN" w:bidi="ar"/>
              </w:rPr>
              <w:t>43</w:t>
            </w:r>
            <w:r>
              <w:rPr>
                <w:rFonts w:hint="eastAsia" w:cs="仿宋_GB2312"/>
                <w:i w:val="0"/>
                <w:iCs w:val="0"/>
                <w:color w:val="000000"/>
                <w:kern w:val="0"/>
                <w:sz w:val="24"/>
                <w:szCs w:val="24"/>
                <w:highlight w:val="none"/>
                <w:u w:val="none"/>
                <w:lang w:val="en-US" w:eastAsia="zh-CN" w:bidi="ar"/>
              </w:rPr>
              <w:t>3.5143</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542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新建高标准农田340.0486公顷（5100.73亩），改造提升93.4657公顷（1401.99亩）；其中2025年新建22.3324公顷（334.9857亩），改造提升78.8959公顷（1183.44亩）；2026年新建133.8327公顷（2007.49亩），改造提升14.5698公顷（218.55亩）；2027年新建183.8835公顷（2758.25亩）；</w:t>
            </w:r>
          </w:p>
          <w:p w14:paraId="5BAB09C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1.土地平整340.0486公顷：包括田内平整工程、田埂修筑工程、土地翻耕、表土杂物清理及外运、客运耕作层等；</w:t>
            </w:r>
          </w:p>
          <w:p w14:paraId="38A79BB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2.土壤改良93.4657公顷：通过施加绿肥种植，使用有机肥等措施，提高土壤有机质含量；</w:t>
            </w:r>
          </w:p>
          <w:p w14:paraId="3CE8F73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3.灌溉与排水工程：修建灌溉渠道38.96千米.修建排水沟45.45千米，修建提灌站6座，输水管道9.8km，渠系建筑物465座；</w:t>
            </w:r>
          </w:p>
          <w:p w14:paraId="2FE0787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4.田间道路:修建田间道路长51.94千米；</w:t>
            </w:r>
          </w:p>
          <w:p w14:paraId="491E5A9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5.项目标志牌7块。</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CCD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ascii="Times New Roman" w:hAnsi="Times New Roman" w:eastAsia="仿宋_GB2312" w:cs="仿宋_GB2312"/>
                <w:i w:val="0"/>
                <w:iCs w:val="0"/>
                <w:color w:val="000000"/>
                <w:kern w:val="0"/>
                <w:sz w:val="24"/>
                <w:szCs w:val="24"/>
                <w:highlight w:val="none"/>
                <w:u w:val="none"/>
                <w:lang w:val="en-US" w:eastAsia="zh-CN" w:bidi="ar"/>
              </w:rPr>
              <w:t>19</w:t>
            </w:r>
            <w:r>
              <w:rPr>
                <w:rFonts w:hint="eastAsia" w:cs="仿宋_GB2312"/>
                <w:i w:val="0"/>
                <w:iCs w:val="0"/>
                <w:color w:val="000000"/>
                <w:kern w:val="0"/>
                <w:sz w:val="24"/>
                <w:szCs w:val="24"/>
                <w:highlight w:val="none"/>
                <w:u w:val="none"/>
                <w:lang w:val="en-US" w:eastAsia="zh-CN" w:bidi="ar"/>
              </w:rPr>
              <w:t>50.81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FE2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ascii="Times New Roman" w:hAnsi="Times New Roman" w:eastAsia="仿宋_GB2312" w:cs="仿宋_GB2312"/>
                <w:i w:val="0"/>
                <w:iCs w:val="0"/>
                <w:color w:val="000000"/>
                <w:kern w:val="0"/>
                <w:sz w:val="24"/>
                <w:szCs w:val="24"/>
                <w:highlight w:val="none"/>
                <w:u w:val="none"/>
                <w:lang w:val="en-US" w:eastAsia="zh-CN" w:bidi="ar"/>
              </w:rPr>
              <w:t>19</w:t>
            </w:r>
            <w:r>
              <w:rPr>
                <w:rFonts w:hint="eastAsia" w:cs="仿宋_GB2312"/>
                <w:i w:val="0"/>
                <w:iCs w:val="0"/>
                <w:color w:val="000000"/>
                <w:kern w:val="0"/>
                <w:sz w:val="24"/>
                <w:szCs w:val="24"/>
                <w:highlight w:val="none"/>
                <w:u w:val="none"/>
                <w:lang w:val="en-US" w:eastAsia="zh-CN" w:bidi="ar"/>
              </w:rPr>
              <w:t>50.81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4A3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BCA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885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2027</w:t>
            </w:r>
          </w:p>
        </w:tc>
      </w:tr>
      <w:tr w14:paraId="2637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051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8B3F4">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FE5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土地开发项目</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7EA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自然资源局</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3D6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云山集团</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0A0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全域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C94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公顷</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4BD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cs="仿宋_GB2312"/>
                <w:i w:val="0"/>
                <w:iCs w:val="0"/>
                <w:color w:val="000000"/>
                <w:kern w:val="0"/>
                <w:sz w:val="24"/>
                <w:szCs w:val="24"/>
                <w:highlight w:val="none"/>
                <w:u w:val="none"/>
                <w:lang w:val="en-US" w:eastAsia="zh-CN" w:bidi="ar"/>
              </w:rPr>
              <w:t>18.5616</w:t>
            </w: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 </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93E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1.对选取的18.5616公顷（278.42亩）进行土地开发。</w:t>
            </w:r>
          </w:p>
          <w:p w14:paraId="2692B42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2.土地平整：包括田内平整工程、田埂修筑工程、土地翻耕、表土杂物清理及外运及客运耕作层等。田块平整面积为18.5616公顷（278.42亩）。</w:t>
            </w:r>
          </w:p>
          <w:p w14:paraId="5A3F4E8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3.土壤培肥18.5616公顷：通过施加绿肥种植，使用有机肥等措施，提高土壤有机质含量；</w:t>
            </w:r>
          </w:p>
          <w:p w14:paraId="5490D8B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4.灌溉与排水工程，修建灌溉渠道2.33公里，修建排水沟3.54公里，新建渠系建筑物75座。</w:t>
            </w:r>
          </w:p>
          <w:p w14:paraId="1F6A92F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5、田间道路：修建田间道路长4.87km。</w:t>
            </w:r>
          </w:p>
          <w:p w14:paraId="7D43A9D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6.其他工程：项目标志牌8块。</w:t>
            </w:r>
          </w:p>
          <w:p w14:paraId="5636FAC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7.青苗补偿18.5616公顷。</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B77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399.60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DEE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211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399.60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C91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B057">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2027</w:t>
            </w:r>
          </w:p>
        </w:tc>
      </w:tr>
      <w:tr w14:paraId="430B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E3D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3</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BD232">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281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耕地恢复改造工程</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5D5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自然资源局</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3BB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云山集团</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A5E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全域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258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公顷</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2A6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72.9193</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991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1.对选取的72.9193公顷（1093.79亩）图斑进行恢复耕地，分三期实施，一期2025年30公顷，二期2026年30公顷，2027年实施剩余部分。</w:t>
            </w:r>
          </w:p>
          <w:p w14:paraId="4C62061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2.土地平整：包括田内平整工程、田埂修筑工程、土地翻耕、表土杂物清理及外运及客运耕作层等。田块平整面积为72.9193公顷；</w:t>
            </w:r>
          </w:p>
          <w:p w14:paraId="6192C66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3.土壤培肥72.9193公顷：通过施加绿肥种植，使用有机肥等措施，提高土壤有机质含量；</w:t>
            </w:r>
          </w:p>
          <w:p w14:paraId="707A753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4.灌溉与排水工程，修建灌溉渠道6.14km，修建排水沟7.24km，新建渠系建筑物125座。</w:t>
            </w:r>
          </w:p>
          <w:p w14:paraId="6423A0A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5.田间道路：修建田间道路长10.64km。</w:t>
            </w:r>
          </w:p>
          <w:p w14:paraId="772659F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6.其他工程：项目标志牌15块。</w:t>
            </w:r>
          </w:p>
          <w:p w14:paraId="6F34B58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7.青苗补偿72.9193公顷。</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38E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cs="仿宋_GB2312"/>
                <w:i w:val="0"/>
                <w:iCs w:val="0"/>
                <w:color w:val="000000"/>
                <w:kern w:val="0"/>
                <w:sz w:val="24"/>
                <w:szCs w:val="24"/>
                <w:highlight w:val="none"/>
                <w:u w:val="none"/>
                <w:lang w:val="en-US" w:eastAsia="zh-CN" w:bidi="ar"/>
              </w:rPr>
              <w:t>1640.68</w:t>
            </w: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94A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7D5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1640.68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EAA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DA3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2027</w:t>
            </w:r>
          </w:p>
        </w:tc>
      </w:tr>
      <w:tr w14:paraId="3F64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1F5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4</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B518B">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228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林地改造提升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5C5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林业局</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D0C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云山集团</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3C8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察溪村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BFF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公顷</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6557">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76.0303</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5E4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林地改造提升项目总规模为76.0303公顷（1140.45亩），位于察溪村；进行清理、疏伐和补植、整枝修剪和垦复深挖；</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4FA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228.09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748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F93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228.09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20E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w:t>
            </w:r>
            <w:r>
              <w:rPr>
                <w:rFonts w:hint="eastAsia" w:cs="仿宋_GB2312"/>
                <w:i w:val="0"/>
                <w:iCs w:val="0"/>
                <w:color w:val="000000"/>
                <w:kern w:val="0"/>
                <w:sz w:val="24"/>
                <w:szCs w:val="24"/>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CEE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w:t>
            </w:r>
            <w:r>
              <w:rPr>
                <w:rFonts w:hint="eastAsia" w:cs="仿宋_GB2312"/>
                <w:i w:val="0"/>
                <w:iCs w:val="0"/>
                <w:color w:val="000000"/>
                <w:kern w:val="0"/>
                <w:sz w:val="24"/>
                <w:szCs w:val="24"/>
                <w:highlight w:val="none"/>
                <w:u w:val="none"/>
                <w:lang w:val="en-US" w:eastAsia="zh-CN" w:bidi="ar"/>
              </w:rPr>
              <w:t>6</w:t>
            </w:r>
          </w:p>
        </w:tc>
      </w:tr>
      <w:tr w14:paraId="6C14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54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9B76D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农用地整治小计</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F92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b/>
                <w:bCs/>
                <w:i w:val="0"/>
                <w:iCs w:val="0"/>
                <w:color w:val="000000"/>
                <w:sz w:val="24"/>
                <w:szCs w:val="24"/>
                <w:highlight w:val="none"/>
                <w:u w:val="none"/>
                <w:lang w:val="en-US"/>
              </w:rPr>
            </w:pPr>
            <w:r>
              <w:rPr>
                <w:rFonts w:hint="eastAsia" w:cs="仿宋_GB2312"/>
                <w:b/>
                <w:bCs/>
                <w:i w:val="0"/>
                <w:iCs w:val="0"/>
                <w:color w:val="000000"/>
                <w:kern w:val="0"/>
                <w:sz w:val="24"/>
                <w:szCs w:val="24"/>
                <w:highlight w:val="none"/>
                <w:u w:val="none"/>
                <w:lang w:val="en-US" w:eastAsia="zh-CN" w:bidi="ar"/>
              </w:rPr>
              <w:t>4219.18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91B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b/>
                <w:bCs/>
                <w:i w:val="0"/>
                <w:iCs w:val="0"/>
                <w:color w:val="000000"/>
                <w:sz w:val="24"/>
                <w:szCs w:val="24"/>
                <w:highlight w:val="none"/>
                <w:u w:val="none"/>
                <w:lang w:val="en-US"/>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1</w:t>
            </w:r>
            <w:r>
              <w:rPr>
                <w:rFonts w:hint="eastAsia" w:cs="仿宋_GB2312"/>
                <w:b/>
                <w:bCs/>
                <w:i w:val="0"/>
                <w:iCs w:val="0"/>
                <w:color w:val="000000"/>
                <w:kern w:val="0"/>
                <w:sz w:val="24"/>
                <w:szCs w:val="24"/>
                <w:highlight w:val="none"/>
                <w:u w:val="none"/>
                <w:lang w:val="en-US" w:eastAsia="zh-CN" w:bidi="ar"/>
              </w:rPr>
              <w:t>950.81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F98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b/>
                <w:bCs/>
                <w:i w:val="0"/>
                <w:iCs w:val="0"/>
                <w:color w:val="000000"/>
                <w:sz w:val="24"/>
                <w:szCs w:val="24"/>
                <w:highlight w:val="none"/>
                <w:u w:val="none"/>
                <w:lang w:val="en-US"/>
              </w:rPr>
            </w:pPr>
            <w:r>
              <w:rPr>
                <w:rFonts w:hint="eastAsia" w:cs="仿宋_GB2312"/>
                <w:b/>
                <w:bCs/>
                <w:i w:val="0"/>
                <w:iCs w:val="0"/>
                <w:color w:val="000000"/>
                <w:kern w:val="0"/>
                <w:sz w:val="24"/>
                <w:szCs w:val="24"/>
                <w:highlight w:val="none"/>
                <w:u w:val="none"/>
                <w:lang w:val="en-US" w:eastAsia="zh-CN" w:bidi="ar"/>
              </w:rPr>
              <w:t>2268.37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EEEB">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149E">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r>
      <w:tr w14:paraId="646E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C33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5</w:t>
            </w:r>
          </w:p>
        </w:tc>
        <w:tc>
          <w:tcPr>
            <w:tcW w:w="859" w:type="dxa"/>
            <w:vMerge w:val="restart"/>
            <w:tcBorders>
              <w:top w:val="single" w:color="000000" w:sz="4" w:space="0"/>
              <w:left w:val="single" w:color="000000" w:sz="4" w:space="0"/>
              <w:bottom w:val="nil"/>
              <w:right w:val="single" w:color="000000" w:sz="4" w:space="0"/>
            </w:tcBorders>
            <w:shd w:val="clear" w:color="auto" w:fill="auto"/>
            <w:vAlign w:val="center"/>
          </w:tcPr>
          <w:p w14:paraId="052F451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建设用地整理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448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察溪村闲置宅基地拆除复垦项目</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411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自然资源局</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FD1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云山集团</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BA6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察溪村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BD6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公顷</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7C2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4.2188</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F8C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1.土地平整工程：拆除房屋（砌体拆除），混凝土拆除（地基拆除），土地平整翻耕4.2188公顷（63.28亩）。</w:t>
            </w:r>
            <w:r>
              <w:rPr>
                <w:rFonts w:hint="eastAsia" w:ascii="Times New Roman" w:hAnsi="Times New Roman" w:eastAsia="仿宋_GB2312" w:cs="仿宋_GB2312"/>
                <w:i w:val="0"/>
                <w:iCs w:val="0"/>
                <w:color w:val="000000"/>
                <w:kern w:val="0"/>
                <w:sz w:val="24"/>
                <w:szCs w:val="24"/>
                <w:highlight w:val="none"/>
                <w:u w:val="none"/>
                <w:lang w:val="en-US" w:eastAsia="zh-CN" w:bidi="ar"/>
              </w:rPr>
              <w:br w:type="textWrapping"/>
            </w:r>
            <w:r>
              <w:rPr>
                <w:rFonts w:hint="eastAsia" w:ascii="Times New Roman" w:hAnsi="Times New Roman" w:eastAsia="仿宋_GB2312" w:cs="仿宋_GB2312"/>
                <w:i w:val="0"/>
                <w:iCs w:val="0"/>
                <w:color w:val="000000"/>
                <w:kern w:val="0"/>
                <w:sz w:val="24"/>
                <w:szCs w:val="24"/>
                <w:highlight w:val="none"/>
                <w:u w:val="none"/>
                <w:lang w:val="en-US" w:eastAsia="zh-CN" w:bidi="ar"/>
              </w:rPr>
              <w:t>2.灌溉与排水工程：项目修建农沟800m，新建竹节沟800m；涵管16座，跌水30座，下田涵30座。</w:t>
            </w:r>
            <w:r>
              <w:rPr>
                <w:rFonts w:hint="eastAsia" w:ascii="Times New Roman" w:hAnsi="Times New Roman" w:eastAsia="仿宋_GB2312" w:cs="仿宋_GB2312"/>
                <w:i w:val="0"/>
                <w:iCs w:val="0"/>
                <w:color w:val="000000"/>
                <w:kern w:val="0"/>
                <w:sz w:val="24"/>
                <w:szCs w:val="24"/>
                <w:highlight w:val="none"/>
                <w:u w:val="none"/>
                <w:lang w:val="en-US" w:eastAsia="zh-CN" w:bidi="ar"/>
              </w:rPr>
              <w:br w:type="textWrapping"/>
            </w:r>
            <w:r>
              <w:rPr>
                <w:rFonts w:hint="eastAsia" w:ascii="Times New Roman" w:hAnsi="Times New Roman" w:eastAsia="仿宋_GB2312" w:cs="仿宋_GB2312"/>
                <w:i w:val="0"/>
                <w:iCs w:val="0"/>
                <w:color w:val="000000"/>
                <w:kern w:val="0"/>
                <w:sz w:val="24"/>
                <w:szCs w:val="24"/>
                <w:highlight w:val="none"/>
                <w:u w:val="none"/>
                <w:lang w:val="en-US" w:eastAsia="zh-CN" w:bidi="ar"/>
              </w:rPr>
              <w:t>3.田间道路</w:t>
            </w:r>
            <w:r>
              <w:rPr>
                <w:rFonts w:hint="eastAsia" w:ascii="Times New Roman" w:hAnsi="Times New Roman" w:cs="仿宋_GB2312"/>
                <w:i w:val="0"/>
                <w:iCs w:val="0"/>
                <w:color w:val="000000"/>
                <w:kern w:val="0"/>
                <w:sz w:val="24"/>
                <w:szCs w:val="24"/>
                <w:highlight w:val="none"/>
                <w:u w:val="none"/>
                <w:lang w:val="en-US" w:eastAsia="zh-CN" w:bidi="ar"/>
              </w:rPr>
              <w:t>：</w:t>
            </w: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修建田间道路长1.5km。   </w:t>
            </w:r>
            <w:r>
              <w:rPr>
                <w:rFonts w:hint="eastAsia" w:ascii="Times New Roman" w:hAnsi="Times New Roman" w:eastAsia="仿宋_GB2312" w:cs="仿宋_GB2312"/>
                <w:i w:val="0"/>
                <w:iCs w:val="0"/>
                <w:color w:val="000000"/>
                <w:kern w:val="0"/>
                <w:sz w:val="24"/>
                <w:szCs w:val="24"/>
                <w:highlight w:val="none"/>
                <w:u w:val="none"/>
                <w:lang w:val="en-US" w:eastAsia="zh-CN" w:bidi="ar"/>
              </w:rPr>
              <w:br w:type="textWrapping"/>
            </w:r>
            <w:r>
              <w:rPr>
                <w:rFonts w:hint="eastAsia" w:ascii="Times New Roman" w:hAnsi="Times New Roman" w:eastAsia="仿宋_GB2312" w:cs="仿宋_GB2312"/>
                <w:i w:val="0"/>
                <w:iCs w:val="0"/>
                <w:color w:val="000000"/>
                <w:kern w:val="0"/>
                <w:sz w:val="24"/>
                <w:szCs w:val="24"/>
                <w:highlight w:val="none"/>
                <w:u w:val="none"/>
                <w:lang w:val="en-US" w:eastAsia="zh-CN" w:bidi="ar"/>
              </w:rPr>
              <w:t>4.其他工程</w:t>
            </w:r>
            <w:r>
              <w:rPr>
                <w:rFonts w:hint="eastAsia" w:ascii="Times New Roman" w:hAnsi="Times New Roman" w:cs="仿宋_GB2312"/>
                <w:i w:val="0"/>
                <w:iCs w:val="0"/>
                <w:color w:val="000000"/>
                <w:kern w:val="0"/>
                <w:sz w:val="24"/>
                <w:szCs w:val="24"/>
                <w:highlight w:val="none"/>
                <w:u w:val="none"/>
                <w:lang w:val="en-US" w:eastAsia="zh-CN" w:bidi="ar"/>
              </w:rPr>
              <w:t>：</w:t>
            </w:r>
            <w:r>
              <w:rPr>
                <w:rFonts w:hint="eastAsia" w:ascii="Times New Roman" w:hAnsi="Times New Roman" w:eastAsia="仿宋_GB2312" w:cs="仿宋_GB2312"/>
                <w:i w:val="0"/>
                <w:iCs w:val="0"/>
                <w:color w:val="000000"/>
                <w:kern w:val="0"/>
                <w:sz w:val="24"/>
                <w:szCs w:val="24"/>
                <w:highlight w:val="none"/>
                <w:u w:val="none"/>
                <w:lang w:val="en-US" w:eastAsia="zh-CN" w:bidi="ar"/>
              </w:rPr>
              <w:t>项目标志牌1块，土壤培肥4.2188公顷。</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C72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cs="仿宋_GB2312"/>
                <w:i w:val="0"/>
                <w:iCs w:val="0"/>
                <w:color w:val="000000"/>
                <w:kern w:val="0"/>
                <w:sz w:val="24"/>
                <w:szCs w:val="24"/>
                <w:highlight w:val="none"/>
                <w:u w:val="none"/>
                <w:lang w:val="en-US" w:eastAsia="zh-CN" w:bidi="ar"/>
              </w:rPr>
              <w:t>506.26</w:t>
            </w: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517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DAB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cs="仿宋_GB2312"/>
                <w:i w:val="0"/>
                <w:iCs w:val="0"/>
                <w:color w:val="000000"/>
                <w:kern w:val="0"/>
                <w:sz w:val="24"/>
                <w:szCs w:val="24"/>
                <w:highlight w:val="none"/>
                <w:u w:val="none"/>
                <w:lang w:val="en-US" w:eastAsia="zh-CN" w:bidi="ar"/>
              </w:rPr>
              <w:t>506.26</w:t>
            </w: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149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004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2027</w:t>
            </w:r>
          </w:p>
        </w:tc>
      </w:tr>
      <w:tr w14:paraId="0A861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BED4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6</w:t>
            </w:r>
          </w:p>
        </w:tc>
        <w:tc>
          <w:tcPr>
            <w:tcW w:w="859" w:type="dxa"/>
            <w:vMerge w:val="continue"/>
            <w:tcBorders>
              <w:top w:val="single" w:color="000000" w:sz="4" w:space="0"/>
              <w:left w:val="single" w:color="000000" w:sz="4" w:space="0"/>
              <w:bottom w:val="nil"/>
              <w:right w:val="single" w:color="000000" w:sz="4" w:space="0"/>
            </w:tcBorders>
            <w:shd w:val="clear" w:color="auto" w:fill="auto"/>
            <w:vAlign w:val="center"/>
          </w:tcPr>
          <w:p w14:paraId="6F0EC451">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0DC5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云山集团3处闲置建设用地再利用</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7F6A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自然资源局</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8799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云山集团</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C1D2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红湖社区、凤凰山社区</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107B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公顷</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CF2E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2.6024 </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647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1.红湖社区土地平整包括地上建筑拆除、废料外运、土方平整等面积约2.1728公顷（32.59亩）。建设</w:t>
            </w:r>
            <w:r>
              <w:rPr>
                <w:rFonts w:hint="eastAsia" w:cs="仿宋_GB2312"/>
                <w:i w:val="0"/>
                <w:iCs w:val="0"/>
                <w:color w:val="000000"/>
                <w:kern w:val="0"/>
                <w:sz w:val="24"/>
                <w:szCs w:val="24"/>
                <w:highlight w:val="none"/>
                <w:u w:val="none"/>
                <w:lang w:val="en-US" w:eastAsia="zh-CN" w:bidi="ar"/>
              </w:rPr>
              <w:t>农产品</w:t>
            </w:r>
            <w:r>
              <w:rPr>
                <w:rFonts w:hint="eastAsia" w:ascii="Times New Roman" w:hAnsi="Times New Roman" w:eastAsia="仿宋_GB2312" w:cs="仿宋_GB2312"/>
                <w:i w:val="0"/>
                <w:iCs w:val="0"/>
                <w:color w:val="000000"/>
                <w:kern w:val="0"/>
                <w:sz w:val="24"/>
                <w:szCs w:val="24"/>
                <w:highlight w:val="none"/>
                <w:u w:val="none"/>
                <w:lang w:val="en-US" w:eastAsia="zh-CN" w:bidi="ar"/>
              </w:rPr>
              <w:t>加工厂房。</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BCE3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1033.37 </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6665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0</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9154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1033.37 </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37A4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2026</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B6F6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2027</w:t>
            </w:r>
          </w:p>
        </w:tc>
      </w:tr>
      <w:tr w14:paraId="43C7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atLeast"/>
          <w:jc w:val="center"/>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817B">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859" w:type="dxa"/>
            <w:vMerge w:val="continue"/>
            <w:tcBorders>
              <w:top w:val="single" w:color="000000" w:sz="4" w:space="0"/>
              <w:left w:val="single" w:color="000000" w:sz="4" w:space="0"/>
              <w:bottom w:val="nil"/>
              <w:right w:val="single" w:color="000000" w:sz="4" w:space="0"/>
            </w:tcBorders>
            <w:shd w:val="clear" w:color="auto" w:fill="auto"/>
            <w:vAlign w:val="center"/>
          </w:tcPr>
          <w:p w14:paraId="5D8AE9FA">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B44A8">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C518C">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023B6">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24E0">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771F8">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F3958">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DC5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红湖社区周家场部大楼占地面积约0.0461公顷，将原周家农场场部大楼拆除（D类危房），建筑面积300㎡，包括楼体拆除、废料外运、土地平整等；广场工程包括场地硬化200㎡、新建新能源充电桩4座、休闲建设设施5套、生态停车场200㎡、照明设施2套等；保留原公厕进行改造，改建面积20㎡。</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F363E">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8300C">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24D97">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17197">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332E">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r>
      <w:tr w14:paraId="74AB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F618F">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859" w:type="dxa"/>
            <w:vMerge w:val="continue"/>
            <w:tcBorders>
              <w:top w:val="single" w:color="000000" w:sz="4" w:space="0"/>
              <w:left w:val="single" w:color="000000" w:sz="4" w:space="0"/>
              <w:bottom w:val="nil"/>
              <w:right w:val="single" w:color="000000" w:sz="4" w:space="0"/>
            </w:tcBorders>
            <w:shd w:val="clear" w:color="auto" w:fill="auto"/>
            <w:vAlign w:val="center"/>
          </w:tcPr>
          <w:p w14:paraId="1BB1E75B">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CB2A7">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45D28">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E7CF3">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DD167">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95AB9">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88D6E">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56F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3.凤凰山社区闲置厂房占地面积约0.3835公顷，将原有厂房拆除建筑面积600㎡，包括楼体拆除、废料外运、土地平整等，配建桃花园项目加工厂房3000㎡。</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D9A43">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AF353">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399F">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F354">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55011">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r>
      <w:tr w14:paraId="54C42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jc w:val="center"/>
        </w:trPr>
        <w:tc>
          <w:tcPr>
            <w:tcW w:w="154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BB060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建设用地整理小计</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534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b/>
                <w:bCs/>
                <w:i w:val="0"/>
                <w:iCs w:val="0"/>
                <w:color w:val="000000"/>
                <w:sz w:val="24"/>
                <w:szCs w:val="24"/>
                <w:highlight w:val="none"/>
                <w:u w:val="none"/>
                <w:lang w:val="en-US"/>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1</w:t>
            </w:r>
            <w:r>
              <w:rPr>
                <w:rFonts w:hint="eastAsia" w:cs="仿宋_GB2312"/>
                <w:b/>
                <w:bCs/>
                <w:i w:val="0"/>
                <w:iCs w:val="0"/>
                <w:color w:val="000000"/>
                <w:kern w:val="0"/>
                <w:sz w:val="24"/>
                <w:szCs w:val="24"/>
                <w:highlight w:val="none"/>
                <w:u w:val="none"/>
                <w:lang w:val="en-US" w:eastAsia="zh-CN" w:bidi="ar"/>
              </w:rPr>
              <w:t>539.63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90F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8F3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b/>
                <w:bCs/>
                <w:i w:val="0"/>
                <w:iCs w:val="0"/>
                <w:color w:val="000000"/>
                <w:sz w:val="24"/>
                <w:szCs w:val="24"/>
                <w:highlight w:val="none"/>
                <w:u w:val="none"/>
                <w:lang w:val="en-US"/>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1</w:t>
            </w:r>
            <w:r>
              <w:rPr>
                <w:rFonts w:hint="eastAsia" w:cs="仿宋_GB2312"/>
                <w:b/>
                <w:bCs/>
                <w:i w:val="0"/>
                <w:iCs w:val="0"/>
                <w:color w:val="000000"/>
                <w:kern w:val="0"/>
                <w:sz w:val="24"/>
                <w:szCs w:val="24"/>
                <w:highlight w:val="none"/>
                <w:u w:val="none"/>
                <w:lang w:val="en-US" w:eastAsia="zh-CN" w:bidi="ar"/>
              </w:rPr>
              <w:t>539.63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B318">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0A20">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r>
      <w:tr w14:paraId="4E7B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E0C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7</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1D2F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生态保护修复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B53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水系综合治理项目</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D91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水利局</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8D8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云山集团</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657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周田社区、大源村、红湖社区、黄韶村、李桥村、罗殿社区、新华村、瑶田村、云居山社区、军山社区、香田社区、察溪村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40B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千米</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0D6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48.36</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01A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1、对龙安河5.75km、蔡溪河河道11.71km进行清淤整治；其他溪流25.68km进行整治；</w:t>
            </w:r>
          </w:p>
          <w:p w14:paraId="60A1D97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2、山洪沟整治4.47km；新建引水渠0.75km；</w:t>
            </w:r>
          </w:p>
          <w:p w14:paraId="676D5E0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3、对10座山塘水库进行除险加固清淤扩容；</w:t>
            </w:r>
          </w:p>
          <w:p w14:paraId="736FBCF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4、新建提灌站6座，修缮排灌站2座；新建拦水坝6座；改造电排站4处；新建灌溉水井8座；</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E7F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7945.49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C5E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7AD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7945.49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604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C70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2027</w:t>
            </w:r>
          </w:p>
        </w:tc>
      </w:tr>
      <w:tr w14:paraId="1513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6BC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8</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40D0E">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EE9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地质灾害隐患点整治项目</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2C6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自然资源局</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9BC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云山集团</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495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罗殿社区、云居山社区、新华村、赤石港社区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801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D24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24</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867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削坡减载，坡面格构锚杆，建设护墙坡，建设截排水沟、跌水沟等，并设立警示牌，安装检测预警设备。</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14E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490.00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B54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754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490.00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526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500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2026</w:t>
            </w:r>
          </w:p>
        </w:tc>
      </w:tr>
      <w:tr w14:paraId="6216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F23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9</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1A589">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369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森林资源保护治理工程</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B99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林业局</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DF8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云山集团</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1DA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全域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E6E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千米</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874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39.61</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69B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1、对23.14平方公里范围内的松林进行松材线虫病疫木清理；</w:t>
            </w:r>
            <w:r>
              <w:rPr>
                <w:rFonts w:hint="eastAsia" w:ascii="Times New Roman" w:hAnsi="Times New Roman" w:eastAsia="仿宋_GB2312" w:cs="仿宋_GB2312"/>
                <w:i w:val="0"/>
                <w:iCs w:val="0"/>
                <w:color w:val="000000"/>
                <w:kern w:val="0"/>
                <w:sz w:val="24"/>
                <w:szCs w:val="24"/>
                <w:highlight w:val="none"/>
                <w:u w:val="none"/>
                <w:lang w:val="en-US" w:eastAsia="zh-CN" w:bidi="ar"/>
              </w:rPr>
              <w:br w:type="textWrapping"/>
            </w:r>
            <w:r>
              <w:rPr>
                <w:rFonts w:hint="eastAsia" w:ascii="Times New Roman" w:hAnsi="Times New Roman" w:eastAsia="仿宋_GB2312" w:cs="仿宋_GB2312"/>
                <w:i w:val="0"/>
                <w:iCs w:val="0"/>
                <w:color w:val="000000"/>
                <w:kern w:val="0"/>
                <w:sz w:val="24"/>
                <w:szCs w:val="24"/>
                <w:highlight w:val="none"/>
                <w:u w:val="none"/>
                <w:lang w:val="en-US" w:eastAsia="zh-CN" w:bidi="ar"/>
              </w:rPr>
              <w:t>2、森林消防通道建设长约39.61km；</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6FB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2653.50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714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900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F1D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1753.50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008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C5B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2027</w:t>
            </w:r>
          </w:p>
        </w:tc>
      </w:tr>
      <w:tr w14:paraId="26F2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9" w:hRule="atLeast"/>
          <w:jc w:val="center"/>
        </w:trPr>
        <w:tc>
          <w:tcPr>
            <w:tcW w:w="806" w:type="dxa"/>
            <w:tcBorders>
              <w:top w:val="nil"/>
              <w:left w:val="single" w:color="000000" w:sz="4" w:space="0"/>
              <w:bottom w:val="single" w:color="000000" w:sz="4" w:space="0"/>
              <w:right w:val="nil"/>
            </w:tcBorders>
            <w:shd w:val="clear" w:color="auto" w:fill="auto"/>
            <w:vAlign w:val="center"/>
          </w:tcPr>
          <w:p w14:paraId="56C4C1F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10</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9DE8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人居环境提升项目</w:t>
            </w:r>
          </w:p>
        </w:tc>
        <w:tc>
          <w:tcPr>
            <w:tcW w:w="859" w:type="dxa"/>
            <w:tcBorders>
              <w:top w:val="nil"/>
              <w:left w:val="nil"/>
              <w:bottom w:val="single" w:color="000000" w:sz="4" w:space="0"/>
              <w:right w:val="single" w:color="000000" w:sz="4" w:space="0"/>
            </w:tcBorders>
            <w:shd w:val="clear" w:color="auto" w:fill="auto"/>
            <w:vAlign w:val="center"/>
          </w:tcPr>
          <w:p w14:paraId="14B7764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农村道路硬化及整治提升工程</w:t>
            </w:r>
          </w:p>
        </w:tc>
        <w:tc>
          <w:tcPr>
            <w:tcW w:w="859" w:type="dxa"/>
            <w:tcBorders>
              <w:top w:val="nil"/>
              <w:left w:val="single" w:color="000000" w:sz="4" w:space="0"/>
              <w:bottom w:val="single" w:color="000000" w:sz="4" w:space="0"/>
              <w:right w:val="single" w:color="000000" w:sz="4" w:space="0"/>
            </w:tcBorders>
            <w:shd w:val="clear" w:color="auto" w:fill="auto"/>
            <w:vAlign w:val="center"/>
          </w:tcPr>
          <w:p w14:paraId="613F7AA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交通运输局</w:t>
            </w:r>
          </w:p>
        </w:tc>
        <w:tc>
          <w:tcPr>
            <w:tcW w:w="859" w:type="dxa"/>
            <w:tcBorders>
              <w:top w:val="nil"/>
              <w:left w:val="single" w:color="000000" w:sz="4" w:space="0"/>
              <w:bottom w:val="single" w:color="000000" w:sz="4" w:space="0"/>
              <w:right w:val="single" w:color="000000" w:sz="4" w:space="0"/>
            </w:tcBorders>
            <w:shd w:val="clear" w:color="auto" w:fill="auto"/>
            <w:vAlign w:val="center"/>
          </w:tcPr>
          <w:p w14:paraId="140D87F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云山集团</w:t>
            </w:r>
          </w:p>
        </w:tc>
        <w:tc>
          <w:tcPr>
            <w:tcW w:w="1640" w:type="dxa"/>
            <w:tcBorders>
              <w:top w:val="nil"/>
              <w:left w:val="single" w:color="000000" w:sz="4" w:space="0"/>
              <w:bottom w:val="single" w:color="000000" w:sz="4" w:space="0"/>
              <w:right w:val="single" w:color="000000" w:sz="4" w:space="0"/>
            </w:tcBorders>
            <w:shd w:val="clear" w:color="auto" w:fill="auto"/>
            <w:vAlign w:val="center"/>
          </w:tcPr>
          <w:p w14:paraId="735534C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大源村、红湖社区、凤凰山社区、黄韶村、李桥村、峡坪村、新华村、瑶田村、周田社区、军山社区、香田社区、赤石港社区、燕山社区、云居山社区、察溪村、老屋村、茅栗岗村</w:t>
            </w:r>
          </w:p>
        </w:tc>
        <w:tc>
          <w:tcPr>
            <w:tcW w:w="840" w:type="dxa"/>
            <w:tcBorders>
              <w:top w:val="nil"/>
              <w:left w:val="single" w:color="000000" w:sz="4" w:space="0"/>
              <w:bottom w:val="single" w:color="000000" w:sz="4" w:space="0"/>
              <w:right w:val="single" w:color="000000" w:sz="4" w:space="0"/>
            </w:tcBorders>
            <w:shd w:val="clear" w:color="auto" w:fill="auto"/>
            <w:vAlign w:val="center"/>
          </w:tcPr>
          <w:p w14:paraId="7838980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万平方米</w:t>
            </w:r>
          </w:p>
        </w:tc>
        <w:tc>
          <w:tcPr>
            <w:tcW w:w="1531" w:type="dxa"/>
            <w:tcBorders>
              <w:top w:val="nil"/>
              <w:left w:val="single" w:color="000000" w:sz="4" w:space="0"/>
              <w:bottom w:val="single" w:color="000000" w:sz="4" w:space="0"/>
              <w:right w:val="single" w:color="000000" w:sz="4" w:space="0"/>
            </w:tcBorders>
            <w:shd w:val="clear" w:color="auto" w:fill="auto"/>
            <w:vAlign w:val="center"/>
          </w:tcPr>
          <w:p w14:paraId="7A9CBA4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58.68</w:t>
            </w:r>
          </w:p>
        </w:tc>
        <w:tc>
          <w:tcPr>
            <w:tcW w:w="7187" w:type="dxa"/>
            <w:tcBorders>
              <w:top w:val="nil"/>
              <w:left w:val="single" w:color="000000" w:sz="4" w:space="0"/>
              <w:bottom w:val="single" w:color="000000" w:sz="4" w:space="0"/>
              <w:right w:val="single" w:color="000000" w:sz="4" w:space="0"/>
            </w:tcBorders>
            <w:shd w:val="clear" w:color="auto" w:fill="auto"/>
            <w:vAlign w:val="center"/>
          </w:tcPr>
          <w:p w14:paraId="40CC4C6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大源村道路提升长2.52km，桥梁新建1座；凤凰山社区道路提升长1.15km；黄韶村道路硬化及提升长1.36km；李桥村道路提升及亮化工程长3.13km；峡坪村道路提升长1.67km；新华村道路硬化及提升长11.91km，新建桥梁2座；瑶田村道路硬化及提升长4.35km；红湖社区道路提升及亮化工程长3.79km；香田社区道路提升长9.68km；赤石港社区道路提升12.43km；燕山社区道路硬化及提升长4.04km；老屋村道路提升长3.6km；察溪村道路提升长10.32km，维修桥梁1座；云居山社区道路硬化及提升4.47km；军山社区道路新建1.15km，宽8m,道路提升2.70km；茅栗岗村道路硬化长1.72km；S511滩宝线至顺德山庄康养中心道路改造工程0.45km，宽6.5m；总部至敖上公路改造项目2.19km，宽6m；</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F99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11624.21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838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1E3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cs="仿宋_GB2312"/>
                <w:i w:val="0"/>
                <w:iCs w:val="0"/>
                <w:color w:val="000000"/>
                <w:kern w:val="0"/>
                <w:sz w:val="24"/>
                <w:szCs w:val="24"/>
                <w:highlight w:val="none"/>
                <w:u w:val="none"/>
                <w:lang w:val="en-US" w:eastAsia="zh-CN" w:bidi="ar"/>
              </w:rPr>
              <w:t>11624.21</w:t>
            </w: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924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EE9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2027</w:t>
            </w:r>
          </w:p>
        </w:tc>
      </w:tr>
      <w:tr w14:paraId="5373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1" w:hRule="atLeast"/>
          <w:jc w:val="center"/>
        </w:trPr>
        <w:tc>
          <w:tcPr>
            <w:tcW w:w="806" w:type="dxa"/>
            <w:tcBorders>
              <w:top w:val="single" w:color="000000" w:sz="4" w:space="0"/>
              <w:left w:val="single" w:color="000000" w:sz="4" w:space="0"/>
              <w:bottom w:val="single" w:color="000000" w:sz="4" w:space="0"/>
              <w:right w:val="nil"/>
            </w:tcBorders>
            <w:shd w:val="clear" w:color="auto" w:fill="auto"/>
            <w:vAlign w:val="center"/>
          </w:tcPr>
          <w:p w14:paraId="5393856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11</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B9E57">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859" w:type="dxa"/>
            <w:tcBorders>
              <w:top w:val="single" w:color="000000" w:sz="4" w:space="0"/>
              <w:left w:val="nil"/>
              <w:bottom w:val="single" w:color="000000" w:sz="4" w:space="0"/>
              <w:right w:val="single" w:color="000000" w:sz="4" w:space="0"/>
            </w:tcBorders>
            <w:shd w:val="clear" w:color="auto" w:fill="auto"/>
            <w:vAlign w:val="center"/>
          </w:tcPr>
          <w:p w14:paraId="112AAE1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全域旅游设施配套提升工程</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79A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文广新旅局</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FB4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云山集团</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618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黄韶村、峡坪村、瑶田村、新华村、察溪村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3FD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154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cs="仿宋_GB2312"/>
                <w:i w:val="0"/>
                <w:iCs w:val="0"/>
                <w:color w:val="000000"/>
                <w:kern w:val="0"/>
                <w:sz w:val="24"/>
                <w:szCs w:val="24"/>
                <w:highlight w:val="none"/>
                <w:u w:val="none"/>
                <w:lang w:val="en-US" w:eastAsia="zh-CN" w:bidi="ar"/>
              </w:rPr>
              <w:t>7</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915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1、围绕“康养云居”打造云居品牌IP，进行全域智慧旅游升级，全域进行标志标识改造提升50处；</w:t>
            </w:r>
          </w:p>
          <w:p w14:paraId="06F38E8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2、围绕云居山风景名胜区改建黄韶村、瑶田村、峡坪村、燕山社区游客服务中心4处，建筑面积约1200平方米，建设生态停车场面积约3000平方米；</w:t>
            </w:r>
          </w:p>
          <w:p w14:paraId="38A4BD8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3、新华村凤凰垅休闲旅游项目建设，完善露营、垂钓等配套设施，生态停车场500平方米。  </w:t>
            </w:r>
          </w:p>
          <w:p w14:paraId="24B992A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4、峡坪村扩容变压器1个；</w:t>
            </w:r>
          </w:p>
          <w:p w14:paraId="442E400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5、提升社区便民服务中心4处，建筑面积约800平方米；</w:t>
            </w:r>
          </w:p>
          <w:p w14:paraId="3688CED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6、新建雲阳书院120平方米；</w:t>
            </w:r>
          </w:p>
          <w:p w14:paraId="0A1F979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7、重点维修农垦、知青下放干部生活和劳动现场6055平方米；</w:t>
            </w:r>
          </w:p>
          <w:p w14:paraId="4013F147">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D3C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1</w:t>
            </w:r>
            <w:r>
              <w:rPr>
                <w:rFonts w:hint="eastAsia" w:cs="仿宋_GB2312"/>
                <w:i w:val="0"/>
                <w:iCs w:val="0"/>
                <w:color w:val="000000"/>
                <w:kern w:val="0"/>
                <w:sz w:val="24"/>
                <w:szCs w:val="24"/>
                <w:highlight w:val="none"/>
                <w:u w:val="none"/>
                <w:lang w:val="en-US" w:eastAsia="zh-CN" w:bidi="ar"/>
              </w:rPr>
              <w:t>4</w:t>
            </w: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66.50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0E9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329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1</w:t>
            </w:r>
            <w:r>
              <w:rPr>
                <w:rFonts w:hint="eastAsia" w:cs="仿宋_GB2312"/>
                <w:i w:val="0"/>
                <w:iCs w:val="0"/>
                <w:color w:val="000000"/>
                <w:kern w:val="0"/>
                <w:sz w:val="24"/>
                <w:szCs w:val="24"/>
                <w:highlight w:val="none"/>
                <w:u w:val="none"/>
                <w:lang w:val="en-US" w:eastAsia="zh-CN" w:bidi="ar"/>
              </w:rPr>
              <w:t>4</w:t>
            </w: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66.50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5F4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87B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2027</w:t>
            </w:r>
          </w:p>
        </w:tc>
      </w:tr>
      <w:tr w14:paraId="2113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C3C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12</w:t>
            </w:r>
          </w:p>
        </w:tc>
        <w:tc>
          <w:tcPr>
            <w:tcW w:w="859" w:type="dxa"/>
            <w:tcBorders>
              <w:top w:val="nil"/>
              <w:left w:val="nil"/>
              <w:bottom w:val="nil"/>
              <w:right w:val="nil"/>
            </w:tcBorders>
            <w:shd w:val="clear" w:color="auto" w:fill="auto"/>
            <w:vAlign w:val="center"/>
          </w:tcPr>
          <w:p w14:paraId="5188E5E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基础设施建设项目</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BE77">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军山社区基础设施配套工程</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015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交通运输局、住建局</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997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城投公司</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347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军山社区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9E6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千米</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382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11.00</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CE9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1.军山集镇污水管网改造7.55公里；集镇弱电下地8.53公里；</w:t>
            </w:r>
          </w:p>
          <w:p w14:paraId="7382F32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新建道路：新建道路长度为3.45千米,宽15米,总面积为6.06公顷；包含地上建筑拆除、废料外运、土方平整等面积约6.06公顷；与道路同步建设的给水管DN150-200、雨水d800-1000、污水d400-500、燃气dn100-150、供热DN80-150、电力电信电缆沟0.8*1.2，管网配套设施各3.45千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2477">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ascii="Times New Roman" w:hAnsi="Times New Roman" w:eastAsia="仿宋_GB2312" w:cs="仿宋_GB2312"/>
                <w:i w:val="0"/>
                <w:iCs w:val="0"/>
                <w:color w:val="000000"/>
                <w:kern w:val="0"/>
                <w:sz w:val="24"/>
                <w:szCs w:val="24"/>
                <w:highlight w:val="none"/>
                <w:u w:val="none"/>
                <w:lang w:val="en-US" w:eastAsia="zh-CN" w:bidi="ar"/>
              </w:rPr>
              <w:t>14</w:t>
            </w:r>
            <w:r>
              <w:rPr>
                <w:rFonts w:hint="eastAsia" w:cs="仿宋_GB2312"/>
                <w:i w:val="0"/>
                <w:iCs w:val="0"/>
                <w:color w:val="000000"/>
                <w:kern w:val="0"/>
                <w:sz w:val="24"/>
                <w:szCs w:val="24"/>
                <w:highlight w:val="none"/>
                <w:u w:val="none"/>
                <w:lang w:val="en-US" w:eastAsia="zh-CN" w:bidi="ar"/>
              </w:rPr>
              <w:t>249.17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1FF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0E2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14</w:t>
            </w:r>
            <w:r>
              <w:rPr>
                <w:rFonts w:hint="eastAsia" w:cs="仿宋_GB2312"/>
                <w:i w:val="0"/>
                <w:iCs w:val="0"/>
                <w:color w:val="000000"/>
                <w:kern w:val="0"/>
                <w:sz w:val="24"/>
                <w:szCs w:val="24"/>
                <w:highlight w:val="none"/>
                <w:u w:val="none"/>
                <w:lang w:val="en-US" w:eastAsia="zh-CN" w:bidi="ar"/>
              </w:rPr>
              <w:t>249.17</w:t>
            </w: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A5F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407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2026</w:t>
            </w:r>
          </w:p>
        </w:tc>
      </w:tr>
      <w:tr w14:paraId="3965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154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F889D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乡村生态保护修复项目小计</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CE3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b/>
                <w:bCs/>
                <w:i w:val="0"/>
                <w:iCs w:val="0"/>
                <w:color w:val="000000"/>
                <w:sz w:val="24"/>
                <w:szCs w:val="24"/>
                <w:highlight w:val="none"/>
                <w:u w:val="none"/>
                <w:lang w:val="en-US"/>
              </w:rPr>
            </w:pPr>
            <w:r>
              <w:rPr>
                <w:rFonts w:hint="eastAsia" w:cs="仿宋_GB2312"/>
                <w:b/>
                <w:bCs/>
                <w:i w:val="0"/>
                <w:iCs w:val="0"/>
                <w:color w:val="000000"/>
                <w:kern w:val="0"/>
                <w:sz w:val="24"/>
                <w:szCs w:val="24"/>
                <w:highlight w:val="none"/>
                <w:u w:val="none"/>
                <w:lang w:val="en-US" w:eastAsia="zh-CN" w:bidi="ar"/>
              </w:rPr>
              <w:t>38428.87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AB8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900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AF9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b/>
                <w:bCs/>
                <w:i w:val="0"/>
                <w:iCs w:val="0"/>
                <w:color w:val="000000"/>
                <w:sz w:val="24"/>
                <w:szCs w:val="24"/>
                <w:highlight w:val="none"/>
                <w:u w:val="none"/>
                <w:lang w:val="en-US"/>
              </w:rPr>
            </w:pPr>
            <w:r>
              <w:rPr>
                <w:rFonts w:hint="eastAsia" w:cs="仿宋_GB2312"/>
                <w:b/>
                <w:bCs/>
                <w:i w:val="0"/>
                <w:iCs w:val="0"/>
                <w:color w:val="000000"/>
                <w:kern w:val="0"/>
                <w:sz w:val="24"/>
                <w:szCs w:val="24"/>
                <w:highlight w:val="none"/>
                <w:u w:val="none"/>
                <w:lang w:val="en-US" w:eastAsia="zh-CN" w:bidi="ar"/>
              </w:rPr>
              <w:t>37528.87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FCDB">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30E5">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r>
      <w:tr w14:paraId="0D3B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1BA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13</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522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历史文化保护利用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D9A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江西省松山纺织器材厂工业遗产保护工程</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1A7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文广新旅局</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689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城投公司</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61B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云居山社区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B7C7">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公顷</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DEF7">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3.2259 </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32F5">
            <w:pPr>
              <w:keepNext w:val="0"/>
              <w:keepLines w:val="0"/>
              <w:pageBreakBefore w:val="0"/>
              <w:widowControl/>
              <w:suppressLineNumbers w:val="0"/>
              <w:kinsoku/>
              <w:wordWrap/>
              <w:overflowPunct/>
              <w:topLinePunct w:val="0"/>
              <w:autoSpaceDE/>
              <w:autoSpaceDN/>
              <w:bidi w:val="0"/>
              <w:adjustRightInd/>
              <w:snapToGrid/>
              <w:spacing w:before="0" w:beforeLines="0" w:after="0" w:afterLines="0" w:afterAutospacing="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1、对松山纺织厂的7栋厂房3702平方米，18栋宿舍3386平方米，11栋其他用房2269平方米，合计约9357平方米进行修缮；对整个厂区进行环境整治；改造一处厂房作为纺织厂展览馆；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02D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3011.67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21A7">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E7A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 xml:space="preserve">3011.67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B3E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86F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2027</w:t>
            </w:r>
          </w:p>
        </w:tc>
      </w:tr>
      <w:tr w14:paraId="5F26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154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2BF42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历史文化保护利用项目小计</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7C9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b/>
                <w:bCs/>
                <w:i w:val="0"/>
                <w:iCs w:val="0"/>
                <w:color w:val="000000"/>
                <w:sz w:val="24"/>
                <w:szCs w:val="24"/>
                <w:highlight w:val="none"/>
                <w:u w:val="none"/>
                <w:lang w:val="en-US"/>
              </w:rPr>
            </w:pPr>
            <w:r>
              <w:rPr>
                <w:rFonts w:hint="eastAsia" w:cs="仿宋_GB2312"/>
                <w:b/>
                <w:bCs/>
                <w:i w:val="0"/>
                <w:iCs w:val="0"/>
                <w:color w:val="000000"/>
                <w:kern w:val="0"/>
                <w:sz w:val="24"/>
                <w:szCs w:val="24"/>
                <w:highlight w:val="none"/>
                <w:u w:val="none"/>
                <w:lang w:val="en-US" w:eastAsia="zh-CN" w:bidi="ar"/>
              </w:rPr>
              <w:t>3011.67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E9B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298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3</w:t>
            </w:r>
            <w:r>
              <w:rPr>
                <w:rFonts w:hint="eastAsia" w:cs="仿宋_GB2312"/>
                <w:b/>
                <w:bCs/>
                <w:i w:val="0"/>
                <w:iCs w:val="0"/>
                <w:color w:val="000000"/>
                <w:kern w:val="0"/>
                <w:sz w:val="24"/>
                <w:szCs w:val="24"/>
                <w:highlight w:val="none"/>
                <w:u w:val="none"/>
                <w:lang w:val="en-US" w:eastAsia="zh-CN" w:bidi="ar"/>
              </w:rPr>
              <w:t>011</w:t>
            </w:r>
            <w:r>
              <w:rPr>
                <w:rFonts w:hint="eastAsia" w:ascii="Times New Roman" w:hAnsi="Times New Roman" w:eastAsia="仿宋_GB2312" w:cs="仿宋_GB2312"/>
                <w:b/>
                <w:bCs/>
                <w:i w:val="0"/>
                <w:iCs w:val="0"/>
                <w:color w:val="000000"/>
                <w:kern w:val="0"/>
                <w:sz w:val="24"/>
                <w:szCs w:val="24"/>
                <w:highlight w:val="none"/>
                <w:u w:val="none"/>
                <w:lang w:val="en-US" w:eastAsia="zh-CN" w:bidi="ar"/>
              </w:rPr>
              <w:t xml:space="preserve">.67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727B">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8CF2">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r>
      <w:tr w14:paraId="7A12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529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1</w:t>
            </w:r>
            <w:r>
              <w:rPr>
                <w:rFonts w:hint="eastAsia" w:cs="仿宋_GB2312"/>
                <w:i w:val="0"/>
                <w:iCs w:val="0"/>
                <w:color w:val="000000"/>
                <w:kern w:val="0"/>
                <w:sz w:val="24"/>
                <w:szCs w:val="24"/>
                <w:highlight w:val="none"/>
                <w:u w:val="none"/>
                <w:lang w:val="en-US" w:eastAsia="zh-CN" w:bidi="ar"/>
              </w:rPr>
              <w:t>4</w:t>
            </w:r>
          </w:p>
        </w:tc>
        <w:tc>
          <w:tcPr>
            <w:tcW w:w="859" w:type="dxa"/>
            <w:vMerge w:val="restart"/>
            <w:tcBorders>
              <w:top w:val="nil"/>
              <w:left w:val="single" w:color="000000" w:sz="4" w:space="0"/>
              <w:bottom w:val="nil"/>
              <w:right w:val="single" w:color="000000" w:sz="4" w:space="0"/>
            </w:tcBorders>
            <w:shd w:val="clear" w:color="auto" w:fill="auto"/>
            <w:vAlign w:val="center"/>
          </w:tcPr>
          <w:p w14:paraId="096D8691">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产业发展项目</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318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环云居山民宿群</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C7E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文广新旅局</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DDF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城投公司</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1C1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云居山社区、赤石港社区、燕山社区及靖罗线行政村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5185">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公顷</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D19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19.9482</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AD8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1、以云居山景区为依托，利用云居山社区八间房、七间房、云居山社区林场、苗圃两组、付家垅进行改造，打造避暑民宿；</w:t>
            </w:r>
          </w:p>
          <w:p w14:paraId="408005F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2、燕山社区丰产队、徐村、敖上组、泉水丘、余址、东朝垅等村组，依托龙源峡景区，打造亲水亲民民宿。主要是通过环境整治，完善基础设施，打造人文环境，提升民宿业态。</w:t>
            </w:r>
          </w:p>
          <w:p w14:paraId="275741C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3、以深山蜂谷依托农业产业打造休闲民宿。</w:t>
            </w:r>
          </w:p>
          <w:p w14:paraId="3C3508A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通过植入农、文、旅产业深度融合，打造一条永修西环集山水康养、农禅、农垦等红色文化为一体的旅游精品线。</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2268">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ascii="Times New Roman" w:hAnsi="Times New Roman" w:eastAsia="仿宋_GB2312" w:cs="仿宋_GB2312"/>
                <w:i w:val="0"/>
                <w:iCs w:val="0"/>
                <w:color w:val="000000"/>
                <w:kern w:val="0"/>
                <w:sz w:val="24"/>
                <w:szCs w:val="24"/>
                <w:highlight w:val="none"/>
                <w:u w:val="none"/>
                <w:lang w:val="en-US" w:eastAsia="zh-CN" w:bidi="ar"/>
              </w:rPr>
              <w:t>4</w:t>
            </w:r>
            <w:r>
              <w:rPr>
                <w:rFonts w:hint="eastAsia" w:cs="仿宋_GB2312"/>
                <w:i w:val="0"/>
                <w:iCs w:val="0"/>
                <w:color w:val="000000"/>
                <w:kern w:val="0"/>
                <w:sz w:val="24"/>
                <w:szCs w:val="24"/>
                <w:highlight w:val="none"/>
                <w:u w:val="none"/>
                <w:lang w:val="en-US" w:eastAsia="zh-CN" w:bidi="ar"/>
              </w:rPr>
              <w:t>968.45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CEA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AD3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4968.45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CA1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214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2027</w:t>
            </w:r>
          </w:p>
        </w:tc>
      </w:tr>
      <w:tr w14:paraId="6EE6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A54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cs="仿宋_GB2312"/>
                <w:i w:val="0"/>
                <w:iCs w:val="0"/>
                <w:color w:val="000000"/>
                <w:kern w:val="0"/>
                <w:sz w:val="24"/>
                <w:szCs w:val="24"/>
                <w:highlight w:val="none"/>
                <w:u w:val="none"/>
                <w:lang w:val="en-US" w:eastAsia="zh-CN" w:bidi="ar"/>
              </w:rPr>
              <w:t>15</w:t>
            </w:r>
          </w:p>
        </w:tc>
        <w:tc>
          <w:tcPr>
            <w:tcW w:w="859" w:type="dxa"/>
            <w:vMerge w:val="continue"/>
            <w:tcBorders>
              <w:top w:val="nil"/>
              <w:left w:val="single" w:color="000000" w:sz="4" w:space="0"/>
              <w:bottom w:val="nil"/>
              <w:right w:val="single" w:color="000000" w:sz="4" w:space="0"/>
            </w:tcBorders>
            <w:shd w:val="clear" w:color="auto" w:fill="auto"/>
            <w:vAlign w:val="center"/>
          </w:tcPr>
          <w:p w14:paraId="71CFC3C8">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b/>
                <w:bCs/>
                <w:i w:val="0"/>
                <w:iCs w:val="0"/>
                <w:color w:val="000000"/>
                <w:sz w:val="24"/>
                <w:szCs w:val="24"/>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3B0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云居山有机茶叶产业园提升</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839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农业农村局</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41F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城投公司</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0C7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云居山社区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EC8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公顷</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0A2D">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ascii="Times New Roman" w:hAnsi="Times New Roman" w:eastAsia="仿宋_GB2312" w:cs="仿宋_GB2312"/>
                <w:i w:val="0"/>
                <w:iCs w:val="0"/>
                <w:color w:val="000000"/>
                <w:kern w:val="0"/>
                <w:sz w:val="24"/>
                <w:szCs w:val="24"/>
                <w:highlight w:val="none"/>
                <w:u w:val="none"/>
                <w:lang w:val="en-US" w:eastAsia="zh-CN" w:bidi="ar"/>
              </w:rPr>
              <w:t>1</w:t>
            </w:r>
            <w:r>
              <w:rPr>
                <w:rFonts w:hint="eastAsia" w:cs="仿宋_GB2312"/>
                <w:i w:val="0"/>
                <w:iCs w:val="0"/>
                <w:color w:val="000000"/>
                <w:kern w:val="0"/>
                <w:sz w:val="24"/>
                <w:szCs w:val="24"/>
                <w:highlight w:val="none"/>
                <w:u w:val="none"/>
                <w:lang w:val="en-US" w:eastAsia="zh-CN" w:bidi="ar"/>
              </w:rPr>
              <w:t>9.3333</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F59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1、1</w:t>
            </w:r>
            <w:r>
              <w:rPr>
                <w:rFonts w:hint="eastAsia" w:cs="仿宋_GB2312"/>
                <w:i w:val="0"/>
                <w:iCs w:val="0"/>
                <w:color w:val="000000"/>
                <w:kern w:val="0"/>
                <w:sz w:val="24"/>
                <w:szCs w:val="24"/>
                <w:highlight w:val="none"/>
                <w:u w:val="none"/>
                <w:lang w:val="en-US" w:eastAsia="zh-CN" w:bidi="ar"/>
              </w:rPr>
              <w:t>9.3333</w:t>
            </w:r>
            <w:r>
              <w:rPr>
                <w:rFonts w:hint="eastAsia" w:ascii="Times New Roman" w:hAnsi="Times New Roman" w:eastAsia="仿宋_GB2312" w:cs="仿宋_GB2312"/>
                <w:i w:val="0"/>
                <w:iCs w:val="0"/>
                <w:color w:val="000000"/>
                <w:kern w:val="0"/>
                <w:sz w:val="24"/>
                <w:szCs w:val="24"/>
                <w:highlight w:val="none"/>
                <w:u w:val="none"/>
                <w:lang w:val="en-US" w:eastAsia="zh-CN" w:bidi="ar"/>
              </w:rPr>
              <w:t>公顷茶园改造提升，智能数字化管理，温控、湿控、病虫害测报，建设肥药一体化灌溉系统，精准调控水肥‌。坡地修梯田、疏理排水沟；</w:t>
            </w:r>
            <w:r>
              <w:rPr>
                <w:rFonts w:hint="eastAsia" w:ascii="Times New Roman" w:hAnsi="Times New Roman" w:eastAsia="仿宋_GB2312" w:cs="仿宋_GB2312"/>
                <w:i w:val="0"/>
                <w:iCs w:val="0"/>
                <w:color w:val="000000"/>
                <w:kern w:val="0"/>
                <w:sz w:val="24"/>
                <w:szCs w:val="24"/>
                <w:highlight w:val="none"/>
                <w:u w:val="none"/>
                <w:lang w:val="en-US" w:eastAsia="zh-CN" w:bidi="ar"/>
              </w:rPr>
              <w:br w:type="textWrapping"/>
            </w:r>
            <w:r>
              <w:rPr>
                <w:rFonts w:hint="eastAsia" w:ascii="Times New Roman" w:hAnsi="Times New Roman" w:eastAsia="仿宋_GB2312" w:cs="仿宋_GB2312"/>
                <w:i w:val="0"/>
                <w:iCs w:val="0"/>
                <w:color w:val="000000"/>
                <w:kern w:val="0"/>
                <w:sz w:val="24"/>
                <w:szCs w:val="24"/>
                <w:highlight w:val="none"/>
                <w:u w:val="none"/>
                <w:lang w:val="en-US" w:eastAsia="zh-CN" w:bidi="ar"/>
              </w:rPr>
              <w:t>2、打造茶园景观平台、茶道体验区，结合茶文化开发精品旅游线路‌；引入自动化色选、风选设备，建设清洁化生产线，开发多元化茶产品‌；</w:t>
            </w:r>
            <w:r>
              <w:rPr>
                <w:rFonts w:hint="eastAsia" w:ascii="Times New Roman" w:hAnsi="Times New Roman" w:eastAsia="仿宋_GB2312" w:cs="仿宋_GB2312"/>
                <w:i w:val="0"/>
                <w:iCs w:val="0"/>
                <w:color w:val="000000"/>
                <w:kern w:val="0"/>
                <w:sz w:val="24"/>
                <w:szCs w:val="24"/>
                <w:highlight w:val="none"/>
                <w:u w:val="none"/>
                <w:lang w:val="en-US" w:eastAsia="zh-CN" w:bidi="ar"/>
              </w:rPr>
              <w:br w:type="textWrapping"/>
            </w:r>
            <w:r>
              <w:rPr>
                <w:rFonts w:hint="eastAsia" w:ascii="Times New Roman" w:hAnsi="Times New Roman" w:eastAsia="仿宋_GB2312" w:cs="仿宋_GB2312"/>
                <w:i w:val="0"/>
                <w:iCs w:val="0"/>
                <w:color w:val="000000"/>
                <w:kern w:val="0"/>
                <w:sz w:val="24"/>
                <w:szCs w:val="24"/>
                <w:highlight w:val="none"/>
                <w:u w:val="none"/>
                <w:lang w:val="en-US" w:eastAsia="zh-CN" w:bidi="ar"/>
              </w:rPr>
              <w:t>3、对现状茶厂1400平方米房屋维修加固；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17E7">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ascii="Times New Roman" w:hAnsi="Times New Roman" w:eastAsia="仿宋_GB2312" w:cs="仿宋_GB2312"/>
                <w:i w:val="0"/>
                <w:iCs w:val="0"/>
                <w:color w:val="000000"/>
                <w:kern w:val="0"/>
                <w:sz w:val="24"/>
                <w:szCs w:val="24"/>
                <w:highlight w:val="none"/>
                <w:u w:val="none"/>
                <w:lang w:val="en-US" w:eastAsia="zh-CN" w:bidi="ar"/>
              </w:rPr>
              <w:t>10</w:t>
            </w:r>
            <w:r>
              <w:rPr>
                <w:rFonts w:hint="eastAsia" w:cs="仿宋_GB2312"/>
                <w:i w:val="0"/>
                <w:iCs w:val="0"/>
                <w:color w:val="000000"/>
                <w:kern w:val="0"/>
                <w:sz w:val="24"/>
                <w:szCs w:val="24"/>
                <w:highlight w:val="none"/>
                <w:u w:val="none"/>
                <w:lang w:val="en-US" w:eastAsia="zh-CN" w:bidi="ar"/>
              </w:rPr>
              <w:t>85.55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72D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707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ascii="Times New Roman" w:hAnsi="Times New Roman" w:eastAsia="仿宋_GB2312" w:cs="仿宋_GB2312"/>
                <w:i w:val="0"/>
                <w:iCs w:val="0"/>
                <w:color w:val="000000"/>
                <w:kern w:val="0"/>
                <w:sz w:val="24"/>
                <w:szCs w:val="24"/>
                <w:highlight w:val="none"/>
                <w:u w:val="none"/>
                <w:lang w:val="en-US" w:eastAsia="zh-CN" w:bidi="ar"/>
              </w:rPr>
              <w:t>10</w:t>
            </w:r>
            <w:r>
              <w:rPr>
                <w:rFonts w:hint="eastAsia" w:cs="仿宋_GB2312"/>
                <w:i w:val="0"/>
                <w:iCs w:val="0"/>
                <w:color w:val="000000"/>
                <w:kern w:val="0"/>
                <w:sz w:val="24"/>
                <w:szCs w:val="24"/>
                <w:highlight w:val="none"/>
                <w:u w:val="none"/>
                <w:lang w:val="en-US" w:eastAsia="zh-CN" w:bidi="ar"/>
              </w:rPr>
              <w:t>85.55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3D3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ACE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2027</w:t>
            </w:r>
          </w:p>
        </w:tc>
      </w:tr>
      <w:tr w14:paraId="157C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154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3444F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产业发展项目小计</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FA4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b/>
                <w:bCs/>
                <w:i w:val="0"/>
                <w:iCs w:val="0"/>
                <w:color w:val="000000"/>
                <w:sz w:val="24"/>
                <w:szCs w:val="24"/>
                <w:highlight w:val="none"/>
                <w:u w:val="none"/>
                <w:lang w:val="en-US"/>
              </w:rPr>
            </w:pPr>
            <w:r>
              <w:rPr>
                <w:rFonts w:hint="eastAsia" w:cs="仿宋_GB2312"/>
                <w:b/>
                <w:bCs/>
                <w:i w:val="0"/>
                <w:iCs w:val="0"/>
                <w:color w:val="000000"/>
                <w:kern w:val="0"/>
                <w:sz w:val="24"/>
                <w:szCs w:val="24"/>
                <w:highlight w:val="none"/>
                <w:u w:val="none"/>
                <w:lang w:val="en-US" w:eastAsia="zh-CN" w:bidi="ar"/>
              </w:rPr>
              <w:t>6054.00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C2FB">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F753">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cs="仿宋_GB2312"/>
                <w:b/>
                <w:bCs/>
                <w:i w:val="0"/>
                <w:iCs w:val="0"/>
                <w:color w:val="000000"/>
                <w:kern w:val="0"/>
                <w:sz w:val="24"/>
                <w:szCs w:val="24"/>
                <w:highlight w:val="none"/>
                <w:u w:val="none"/>
                <w:lang w:val="en-US" w:eastAsia="zh-CN" w:bidi="ar"/>
              </w:rPr>
              <w:t>6054.00</w:t>
            </w:r>
            <w:r>
              <w:rPr>
                <w:rFonts w:hint="eastAsia" w:ascii="Times New Roman" w:hAnsi="Times New Roman" w:eastAsia="仿宋_GB2312" w:cs="仿宋_GB2312"/>
                <w:b/>
                <w:bCs/>
                <w:i w:val="0"/>
                <w:iCs w:val="0"/>
                <w:color w:val="000000"/>
                <w:kern w:val="0"/>
                <w:sz w:val="24"/>
                <w:szCs w:val="24"/>
                <w:highlight w:val="none"/>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CFC1">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1E04">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Times New Roman" w:hAnsi="Times New Roman" w:eastAsia="仿宋_GB2312" w:cs="仿宋_GB2312"/>
                <w:i w:val="0"/>
                <w:iCs w:val="0"/>
                <w:color w:val="000000"/>
                <w:sz w:val="24"/>
                <w:szCs w:val="24"/>
                <w:highlight w:val="none"/>
                <w:u w:val="none"/>
              </w:rPr>
            </w:pPr>
          </w:p>
        </w:tc>
      </w:tr>
      <w:tr w14:paraId="623D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154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DFF3E2">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总计</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C2E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Times New Roman" w:hAnsi="Times New Roman" w:eastAsia="仿宋_GB2312" w:cs="仿宋_GB2312"/>
                <w:b/>
                <w:bCs/>
                <w:i w:val="0"/>
                <w:iCs w:val="0"/>
                <w:color w:val="000000"/>
                <w:sz w:val="24"/>
                <w:szCs w:val="24"/>
                <w:highlight w:val="none"/>
                <w:u w:val="none"/>
                <w:lang w:val="en-US"/>
              </w:rPr>
            </w:pPr>
            <w:r>
              <w:rPr>
                <w:rFonts w:hint="eastAsia" w:cs="仿宋_GB2312"/>
                <w:b/>
                <w:bCs/>
                <w:i w:val="0"/>
                <w:iCs w:val="0"/>
                <w:color w:val="000000"/>
                <w:kern w:val="0"/>
                <w:sz w:val="24"/>
                <w:szCs w:val="24"/>
                <w:highlight w:val="none"/>
                <w:u w:val="none"/>
                <w:lang w:val="en-US" w:eastAsia="zh-CN" w:bidi="ar"/>
              </w:rPr>
              <w:t>53253.35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B53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right"/>
              <w:textAlignment w:val="center"/>
              <w:rPr>
                <w:rFonts w:hint="default" w:ascii="Times New Roman" w:hAnsi="Times New Roman" w:eastAsia="仿宋_GB2312" w:cs="仿宋_GB2312"/>
                <w:b/>
                <w:bCs/>
                <w:i w:val="0"/>
                <w:iCs w:val="0"/>
                <w:color w:val="000000"/>
                <w:sz w:val="24"/>
                <w:szCs w:val="24"/>
                <w:highlight w:val="none"/>
                <w:u w:val="none"/>
                <w:lang w:val="en-US"/>
              </w:rPr>
            </w:pPr>
            <w:r>
              <w:rPr>
                <w:rFonts w:hint="eastAsia" w:ascii="Times New Roman" w:hAnsi="Times New Roman" w:eastAsia="仿宋_GB2312" w:cs="仿宋_GB2312"/>
                <w:b/>
                <w:bCs/>
                <w:i w:val="0"/>
                <w:iCs w:val="0"/>
                <w:color w:val="000000"/>
                <w:kern w:val="0"/>
                <w:sz w:val="24"/>
                <w:szCs w:val="24"/>
                <w:highlight w:val="none"/>
                <w:u w:val="none"/>
                <w:lang w:val="en-US" w:eastAsia="zh-CN" w:bidi="ar"/>
              </w:rPr>
              <w:t>28</w:t>
            </w:r>
            <w:r>
              <w:rPr>
                <w:rFonts w:hint="eastAsia" w:cs="仿宋_GB2312"/>
                <w:b/>
                <w:bCs/>
                <w:i w:val="0"/>
                <w:iCs w:val="0"/>
                <w:color w:val="000000"/>
                <w:kern w:val="0"/>
                <w:sz w:val="24"/>
                <w:szCs w:val="24"/>
                <w:highlight w:val="none"/>
                <w:u w:val="none"/>
                <w:lang w:val="en-US" w:eastAsia="zh-CN" w:bidi="ar"/>
              </w:rPr>
              <w:t>50.81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02B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right"/>
              <w:textAlignment w:val="center"/>
              <w:rPr>
                <w:rFonts w:hint="eastAsia" w:ascii="Times New Roman" w:hAnsi="Times New Roman" w:eastAsia="仿宋_GB2312" w:cs="仿宋_GB2312"/>
                <w:b/>
                <w:bCs/>
                <w:i w:val="0"/>
                <w:iCs w:val="0"/>
                <w:color w:val="000000"/>
                <w:sz w:val="24"/>
                <w:szCs w:val="24"/>
                <w:highlight w:val="none"/>
                <w:u w:val="none"/>
              </w:rPr>
            </w:pPr>
            <w:r>
              <w:rPr>
                <w:rFonts w:hint="eastAsia" w:cs="仿宋_GB2312"/>
                <w:b/>
                <w:bCs/>
                <w:i w:val="0"/>
                <w:iCs w:val="0"/>
                <w:color w:val="000000"/>
                <w:kern w:val="0"/>
                <w:sz w:val="24"/>
                <w:szCs w:val="24"/>
                <w:highlight w:val="none"/>
                <w:u w:val="none"/>
                <w:lang w:val="en-US" w:eastAsia="zh-CN" w:bidi="ar"/>
              </w:rPr>
              <w:t>50402.54</w:t>
            </w:r>
            <w:r>
              <w:rPr>
                <w:rFonts w:hint="eastAsia" w:ascii="Times New Roman" w:hAnsi="Times New Roman" w:eastAsia="仿宋_GB2312" w:cs="仿宋_GB2312"/>
                <w:b/>
                <w:bCs/>
                <w:i w:val="0"/>
                <w:iCs w:val="0"/>
                <w:color w:val="000000"/>
                <w:kern w:val="0"/>
                <w:sz w:val="24"/>
                <w:szCs w:val="24"/>
                <w:highlight w:val="none"/>
                <w:u w:val="none"/>
                <w:lang w:val="en-US" w:eastAsia="zh-CN"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3662">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rPr>
                <w:rFonts w:hint="eastAsia" w:ascii="Times New Roman" w:hAnsi="Times New Roman" w:eastAsia="仿宋_GB2312" w:cs="仿宋_GB2312"/>
                <w:i w:val="0"/>
                <w:iCs w:val="0"/>
                <w:color w:val="000000"/>
                <w:sz w:val="24"/>
                <w:szCs w:val="24"/>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85C9">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rPr>
                <w:rFonts w:hint="eastAsia" w:ascii="Times New Roman" w:hAnsi="Times New Roman" w:eastAsia="仿宋_GB2312" w:cs="仿宋_GB2312"/>
                <w:i w:val="0"/>
                <w:iCs w:val="0"/>
                <w:color w:val="000000"/>
                <w:sz w:val="24"/>
                <w:szCs w:val="24"/>
                <w:highlight w:val="none"/>
                <w:u w:val="none"/>
              </w:rPr>
            </w:pPr>
          </w:p>
        </w:tc>
      </w:tr>
    </w:tbl>
    <w:p w14:paraId="1EB4AF0F">
      <w:pPr>
        <w:ind w:left="0" w:leftChars="0" w:firstLine="0" w:firstLineChars="0"/>
      </w:pPr>
      <w:bookmarkStart w:id="3" w:name="_GoBack"/>
      <w:bookmarkEnd w:id="3"/>
    </w:p>
    <w:sectPr>
      <w:pgSz w:w="23811" w:h="16838"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F107C"/>
    <w:rsid w:val="017C6D0A"/>
    <w:rsid w:val="03577A2F"/>
    <w:rsid w:val="05BC1DCB"/>
    <w:rsid w:val="07F341CA"/>
    <w:rsid w:val="0AF142C5"/>
    <w:rsid w:val="0C844216"/>
    <w:rsid w:val="0ED63EFE"/>
    <w:rsid w:val="0FD7617F"/>
    <w:rsid w:val="10797237"/>
    <w:rsid w:val="169F1079"/>
    <w:rsid w:val="17453A7B"/>
    <w:rsid w:val="1CF33ECD"/>
    <w:rsid w:val="1D3C1D18"/>
    <w:rsid w:val="27604855"/>
    <w:rsid w:val="2DDD275B"/>
    <w:rsid w:val="2DF14458"/>
    <w:rsid w:val="30D50061"/>
    <w:rsid w:val="3186310A"/>
    <w:rsid w:val="322F37A1"/>
    <w:rsid w:val="324F174E"/>
    <w:rsid w:val="32FD564D"/>
    <w:rsid w:val="367C4ADB"/>
    <w:rsid w:val="3687595A"/>
    <w:rsid w:val="3B3C4B7C"/>
    <w:rsid w:val="3CB94393"/>
    <w:rsid w:val="3D94095C"/>
    <w:rsid w:val="3DB35286"/>
    <w:rsid w:val="3DFF227A"/>
    <w:rsid w:val="41741B70"/>
    <w:rsid w:val="4A111CB3"/>
    <w:rsid w:val="4A233794"/>
    <w:rsid w:val="4C716A38"/>
    <w:rsid w:val="51A8787C"/>
    <w:rsid w:val="527C1C93"/>
    <w:rsid w:val="548F107C"/>
    <w:rsid w:val="5ADA390F"/>
    <w:rsid w:val="5B01542B"/>
    <w:rsid w:val="60651FB9"/>
    <w:rsid w:val="629D1EDE"/>
    <w:rsid w:val="66214BD4"/>
    <w:rsid w:val="663236B5"/>
    <w:rsid w:val="67BD26DA"/>
    <w:rsid w:val="681D761D"/>
    <w:rsid w:val="6A5C2943"/>
    <w:rsid w:val="6BBE039F"/>
    <w:rsid w:val="736305DA"/>
    <w:rsid w:val="739015EB"/>
    <w:rsid w:val="73BE1CB4"/>
    <w:rsid w:val="79943B71"/>
    <w:rsid w:val="79E32474"/>
    <w:rsid w:val="7DC666AA"/>
    <w:rsid w:val="7F8C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520" w:lineRule="exact"/>
      <w:ind w:firstLine="964" w:firstLineChars="200"/>
      <w:jc w:val="both"/>
    </w:pPr>
    <w:rPr>
      <w:rFonts w:ascii="Times New Roman" w:hAnsi="Times New Roman" w:eastAsia="仿宋_GB2312" w:cstheme="minorBidi"/>
      <w:kern w:val="2"/>
      <w:sz w:val="32"/>
      <w:szCs w:val="3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2893</Words>
  <Characters>3246</Characters>
  <Lines>0</Lines>
  <Paragraphs>0</Paragraphs>
  <TotalTime>1</TotalTime>
  <ScaleCrop>false</ScaleCrop>
  <LinksUpToDate>false</LinksUpToDate>
  <CharactersWithSpaces>3246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2025-07-07T03:45:00Z</dcterms:created>
  <dc:creator>Plan</dc:creator>
  <cp:lastModifiedBy>二维码</cp:lastModifiedBy>
  <dcterms:modified xsi:type="dcterms:W3CDTF">2025-09-15T09:50:40Z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10D329C96ED7479DBDB95BE4DB50CD53_11</vt:lpwstr>
  </property>
  <property fmtid="{D5CDD505-2E9C-101B-9397-08002B2CF9AE}" pid="4" name="KSOTemplateDocerSaveRecord">
    <vt:lpwstr>eyJoZGlkIjoiNGZiOTE1YjBhNjIyMzJkNDdjNmVhM2RlNTI0Y2EwYmEiLCJ1c2VySWQiOiI3NTc5MDMwNTUifQ==</vt:lpwstr>
  </property>
</Properties>
</file>