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F5421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1403869C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72A43172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2"/>
        <w:gridCol w:w="3632"/>
        <w:gridCol w:w="3632"/>
        <w:gridCol w:w="3632"/>
      </w:tblGrid>
      <w:tr w14:paraId="20D56B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DAB2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D766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DGI202523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97F8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442E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工矿仓储用地-工业用地 </w:t>
            </w:r>
          </w:p>
        </w:tc>
      </w:tr>
      <w:tr w14:paraId="668F19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6111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DA5B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永修县星火工业园凯源路南侧； </w:t>
            </w:r>
          </w:p>
        </w:tc>
      </w:tr>
      <w:tr w14:paraId="57C578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B3DD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137C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13523.81平方米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1867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CD5E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7AD522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9454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D34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129.83万元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6698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BEF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2025年08月27日 </w:t>
            </w:r>
          </w:p>
        </w:tc>
      </w:tr>
      <w:tr w14:paraId="379A00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F8D0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2543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96元/平方米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0773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7167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129.83万元 </w:t>
            </w:r>
          </w:p>
        </w:tc>
      </w:tr>
      <w:tr w14:paraId="249812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E476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1EED592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0.6≤FAR≤2 ；绿化率： GAR≤20%； 建筑密度： D≥40% </w:t>
            </w:r>
          </w:p>
        </w:tc>
      </w:tr>
      <w:tr w14:paraId="269394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210D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77F6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江西凯美迪生物医药技术股份有限公司 </w:t>
            </w:r>
          </w:p>
        </w:tc>
      </w:tr>
      <w:tr w14:paraId="20A7E7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D0B5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9ACF69A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2C69329E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187E9F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336FF256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7D9CCAE7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63915CEE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2025年08月29日</w: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447B5"/>
    <w:rsid w:val="71376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390</Characters>
  <TotalTime>1</TotalTime>
  <ScaleCrop>false</ScaleCrop>
  <LinksUpToDate>false</LinksUpToDate>
  <CharactersWithSpaces>431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2025-08-29T08:42:29Z</dcterms:created>
  <dc:creator>Administrator</dc:creator>
  <cp:lastModifiedBy>Administrator</cp:lastModifiedBy>
  <cp:lastPrinted>2025-08-29T08:43:39Z</cp:lastPrinted>
  <dcterms:modified xsi:type="dcterms:W3CDTF">2025-08-29T08:48:42Z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769FF7944FF649E6A866328CAEC79948_13</vt:lpwstr>
  </property>
  <property fmtid="{D5CDD505-2E9C-101B-9397-08002B2CF9AE}" pid="4" name="KSOTemplateDocerSaveRecord">
    <vt:lpwstr>eyJoZGlkIjoiODQ5ZmEwNGQ3NzdhMGU5ZGM5ZTkxOTAzYTU1ZTZhY2MifQ==</vt:lpwstr>
  </property>
</Properties>
</file>