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2B268">
      <w:pPr>
        <w:jc w:val="center"/>
        <w:rPr>
          <w:rFonts w:hint="eastAsia" w:eastAsia="仿宋_GB2312"/>
          <w:color w:val="auto"/>
          <w:sz w:val="30"/>
        </w:rPr>
      </w:pPr>
      <w:r>
        <w:rPr>
          <w:rFonts w:hint="eastAsia" w:eastAsia="仿宋_GB2312"/>
          <w:color w:val="auto"/>
          <w:sz w:val="30"/>
        </w:rPr>
        <w:t xml:space="preserve">  </w:t>
      </w:r>
    </w:p>
    <w:p w14:paraId="556213DF">
      <w:pPr>
        <w:jc w:val="center"/>
        <w:rPr>
          <w:rFonts w:hint="eastAsia" w:eastAsia="仿宋_GB2312"/>
          <w:color w:val="auto"/>
          <w:sz w:val="30"/>
        </w:rPr>
      </w:pPr>
    </w:p>
    <w:p w14:paraId="186F1773">
      <w:pPr>
        <w:jc w:val="both"/>
        <w:rPr>
          <w:rFonts w:hint="eastAsia" w:eastAsia="仿宋_GB2312"/>
          <w:color w:val="auto"/>
          <w:sz w:val="30"/>
        </w:rPr>
      </w:pPr>
    </w:p>
    <w:p w14:paraId="4ED2F25D">
      <w:pPr>
        <w:jc w:val="center"/>
        <w:rPr>
          <w:rFonts w:hint="eastAsia" w:eastAsia="仿宋_GB2312"/>
          <w:color w:val="auto"/>
          <w:sz w:val="30"/>
        </w:rPr>
      </w:pPr>
    </w:p>
    <w:p w14:paraId="1D79D630">
      <w:pPr>
        <w:jc w:val="center"/>
        <w:rPr>
          <w:rFonts w:hint="eastAsia" w:eastAsia="仿宋_GB2312"/>
          <w:color w:val="auto"/>
          <w:sz w:val="30"/>
        </w:rPr>
      </w:pPr>
    </w:p>
    <w:p w14:paraId="62927804">
      <w:pPr>
        <w:spacing w:line="560" w:lineRule="exact"/>
        <w:jc w:val="center"/>
        <w:rPr>
          <w:rFonts w:hint="eastAsia" w:eastAsia="仿宋_GB2312"/>
          <w:color w:val="auto"/>
          <w:sz w:val="30"/>
        </w:rPr>
      </w:pPr>
    </w:p>
    <w:p w14:paraId="006F0123">
      <w:pPr>
        <w:spacing w:line="600" w:lineRule="exact"/>
        <w:jc w:val="center"/>
        <w:rPr>
          <w:rFonts w:hint="eastAsia" w:ascii="仿宋_GB2312" w:eastAsia="仿宋_GB2312"/>
          <w:color w:val="auto"/>
          <w:sz w:val="32"/>
          <w:szCs w:val="32"/>
        </w:rPr>
      </w:pPr>
      <w:r>
        <w:rPr>
          <w:rFonts w:hint="eastAsia" w:ascii="仿宋_GB2312" w:eastAsia="仿宋_GB2312"/>
          <w:color w:val="auto"/>
          <w:sz w:val="32"/>
          <w:szCs w:val="32"/>
          <w:lang w:eastAsia="zh-CN"/>
        </w:rPr>
        <w:t>九</w:t>
      </w:r>
      <w:r>
        <w:rPr>
          <w:rFonts w:hint="eastAsia" w:ascii="仿宋_GB2312" w:eastAsia="仿宋_GB2312"/>
          <w:color w:val="auto"/>
          <w:sz w:val="32"/>
          <w:szCs w:val="32"/>
        </w:rPr>
        <w:t>永环审</w:t>
      </w:r>
      <w:r>
        <w:rPr>
          <w:rFonts w:hint="eastAsia" w:ascii="仿宋_GB2312" w:eastAsia="仿宋_GB2312"/>
          <w:color w:val="auto"/>
          <w:sz w:val="30"/>
          <w:szCs w:val="30"/>
        </w:rPr>
        <w:t>〔20</w:t>
      </w:r>
      <w:r>
        <w:rPr>
          <w:rFonts w:hint="eastAsia" w:ascii="仿宋_GB2312" w:eastAsia="仿宋_GB2312"/>
          <w:color w:val="auto"/>
          <w:sz w:val="30"/>
          <w:szCs w:val="30"/>
          <w:lang w:val="en-US" w:eastAsia="zh-CN"/>
        </w:rPr>
        <w:t>25</w:t>
      </w:r>
      <w:r>
        <w:rPr>
          <w:rFonts w:hint="eastAsia" w:ascii="仿宋_GB2312" w:eastAsia="仿宋_GB2312"/>
          <w:color w:val="auto"/>
          <w:sz w:val="30"/>
          <w:szCs w:val="30"/>
        </w:rPr>
        <w:t>〕</w:t>
      </w:r>
      <w:r>
        <w:rPr>
          <w:rFonts w:hint="eastAsia" w:ascii="仿宋_GB2312" w:eastAsia="仿宋_GB2312"/>
          <w:color w:val="auto"/>
          <w:sz w:val="30"/>
          <w:szCs w:val="30"/>
          <w:lang w:val="en-US" w:eastAsia="zh-CN"/>
        </w:rPr>
        <w:t>12</w:t>
      </w:r>
      <w:r>
        <w:rPr>
          <w:rFonts w:hint="eastAsia" w:ascii="仿宋_GB2312" w:eastAsia="仿宋_GB2312"/>
          <w:color w:val="auto"/>
          <w:sz w:val="32"/>
          <w:szCs w:val="32"/>
        </w:rPr>
        <w:t>号</w:t>
      </w:r>
    </w:p>
    <w:p w14:paraId="1FC7636D">
      <w:pPr>
        <w:spacing w:line="600" w:lineRule="exact"/>
        <w:rPr>
          <w:rFonts w:hint="eastAsia" w:eastAsia="仿宋_GB2312"/>
          <w:color w:val="auto"/>
          <w:sz w:val="30"/>
        </w:rPr>
      </w:pPr>
    </w:p>
    <w:p w14:paraId="69A8C7CE">
      <w:pPr>
        <w:keepNext w:val="0"/>
        <w:keepLines w:val="0"/>
        <w:pageBreakBefore w:val="0"/>
        <w:widowControl w:val="0"/>
        <w:kinsoku/>
        <w:wordWrap/>
        <w:overflowPunct/>
        <w:topLinePunct w:val="0"/>
        <w:autoSpaceDE/>
        <w:autoSpaceDN/>
        <w:bidi w:val="0"/>
        <w:adjustRightInd/>
        <w:snapToGrid/>
        <w:spacing w:line="660" w:lineRule="exact"/>
        <w:jc w:val="center"/>
        <w:textAlignment w:val="center"/>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sz w:val="44"/>
          <w:szCs w:val="44"/>
        </w:rPr>
        <w:t>关于</w:t>
      </w:r>
      <w:r>
        <w:rPr>
          <w:rFonts w:hint="default" w:ascii="方正小标宋简体" w:hAnsi="方正小标宋简体" w:eastAsia="方正小标宋简体" w:cs="方正小标宋简体"/>
          <w:color w:val="auto"/>
          <w:sz w:val="44"/>
          <w:szCs w:val="44"/>
          <w:lang w:val="en-US" w:eastAsia="zh-CN"/>
        </w:rPr>
        <w:t>九江市云光塑料制品有限公司九江市云光塑料永修塑料制品生产项目</w:t>
      </w:r>
      <w:r>
        <w:rPr>
          <w:rFonts w:hint="eastAsia" w:ascii="方正小标宋简体" w:hAnsi="方正小标宋简体" w:eastAsia="方正小标宋简体" w:cs="方正小标宋简体"/>
          <w:color w:val="auto"/>
          <w:kern w:val="0"/>
          <w:sz w:val="44"/>
          <w:szCs w:val="44"/>
          <w:lang w:val="en-US" w:eastAsia="zh-CN"/>
        </w:rPr>
        <w:t>环境影响报告表</w:t>
      </w:r>
    </w:p>
    <w:p w14:paraId="7B79F817">
      <w:pPr>
        <w:keepNext w:val="0"/>
        <w:keepLines w:val="0"/>
        <w:pageBreakBefore w:val="0"/>
        <w:widowControl w:val="0"/>
        <w:kinsoku/>
        <w:wordWrap/>
        <w:overflowPunct/>
        <w:topLinePunct w:val="0"/>
        <w:autoSpaceDE/>
        <w:autoSpaceDN/>
        <w:bidi w:val="0"/>
        <w:adjustRightInd/>
        <w:snapToGrid/>
        <w:spacing w:line="660" w:lineRule="exact"/>
        <w:jc w:val="center"/>
        <w:textAlignment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的批复</w:t>
      </w:r>
    </w:p>
    <w:p w14:paraId="02C8D868">
      <w:pPr>
        <w:keepNext w:val="0"/>
        <w:keepLines w:val="0"/>
        <w:pageBreakBefore w:val="0"/>
        <w:kinsoku/>
        <w:wordWrap/>
        <w:overflowPunct/>
        <w:topLinePunct w:val="0"/>
        <w:autoSpaceDE/>
        <w:autoSpaceDN/>
        <w:bidi w:val="0"/>
        <w:adjustRightInd/>
        <w:snapToGrid/>
        <w:spacing w:line="600" w:lineRule="exact"/>
        <w:ind w:left="50" w:leftChars="24" w:firstLine="643" w:firstLineChars="200"/>
        <w:textAlignment w:val="auto"/>
        <w:rPr>
          <w:rFonts w:hint="eastAsia" w:ascii="仿宋_GB2312" w:hAnsi="仿宋_GB2312" w:eastAsia="仿宋_GB2312" w:cs="仿宋_GB2312"/>
          <w:b/>
          <w:color w:val="auto"/>
          <w:sz w:val="32"/>
          <w:szCs w:val="32"/>
        </w:rPr>
      </w:pPr>
    </w:p>
    <w:p w14:paraId="4DB87412">
      <w:pPr>
        <w:keepNext w:val="0"/>
        <w:keepLines w:val="0"/>
        <w:pageBreakBefore w:val="0"/>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b w:val="0"/>
          <w:bCs w:val="0"/>
          <w:color w:val="auto"/>
          <w:sz w:val="32"/>
          <w:szCs w:val="32"/>
        </w:rPr>
      </w:pPr>
      <w:r>
        <w:rPr>
          <w:rFonts w:hint="default" w:ascii="仿宋_GB2312" w:hAnsi="仿宋_GB2312" w:eastAsia="仿宋_GB2312" w:cs="仿宋_GB2312"/>
          <w:color w:val="auto"/>
          <w:kern w:val="2"/>
          <w:sz w:val="32"/>
          <w:szCs w:val="32"/>
          <w:lang w:val="en-US" w:eastAsia="zh-CN"/>
        </w:rPr>
        <w:t>九江市云光塑料制品有限公司</w:t>
      </w:r>
      <w:r>
        <w:rPr>
          <w:rFonts w:hint="eastAsia" w:ascii="仿宋_GB2312" w:hAnsi="仿宋_GB2312" w:eastAsia="仿宋_GB2312" w:cs="仿宋_GB2312"/>
          <w:b w:val="0"/>
          <w:bCs w:val="0"/>
          <w:color w:val="auto"/>
          <w:sz w:val="32"/>
          <w:szCs w:val="32"/>
        </w:rPr>
        <w:t>：</w:t>
      </w:r>
    </w:p>
    <w:p w14:paraId="1F7597CF">
      <w:pPr>
        <w:keepNext w:val="0"/>
        <w:keepLines w:val="0"/>
        <w:pageBreakBefore w:val="0"/>
        <w:widowControl/>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你公司呈报的《</w:t>
      </w:r>
      <w:r>
        <w:rPr>
          <w:rFonts w:hint="eastAsia" w:ascii="仿宋_GB2312" w:hAnsi="仿宋_GB2312" w:eastAsia="仿宋_GB2312" w:cs="仿宋_GB2312"/>
          <w:color w:val="auto"/>
          <w:kern w:val="2"/>
          <w:sz w:val="32"/>
          <w:szCs w:val="32"/>
          <w:lang w:val="en-US" w:eastAsia="zh-CN"/>
        </w:rPr>
        <w:t>九江市云光塑料制品有限公司九江市云光塑料永修塑料制品生产项目</w:t>
      </w:r>
      <w:r>
        <w:rPr>
          <w:rFonts w:hint="eastAsia" w:ascii="仿宋_GB2312" w:hAnsi="仿宋_GB2312" w:eastAsia="仿宋_GB2312" w:cs="仿宋_GB2312"/>
          <w:b w:val="0"/>
          <w:bCs w:val="0"/>
          <w:color w:val="auto"/>
          <w:sz w:val="32"/>
          <w:szCs w:val="32"/>
          <w:lang w:val="en-US" w:eastAsia="zh-CN"/>
        </w:rPr>
        <w:t>环境影响报告表》（以下简称“报告表”）已收悉。经研究，现就该项目批复如下：</w:t>
      </w:r>
    </w:p>
    <w:p w14:paraId="345AF80A">
      <w:pPr>
        <w:keepNext w:val="0"/>
        <w:keepLines w:val="0"/>
        <w:pageBreakBefore w:val="0"/>
        <w:widowControl/>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根据《报告表》的结论、建议，在落实《报告表》中提出的各项治理设施前提下，同意你公司按《报告表》所列建设项目地点、性质、规模和环境保护目标措施进行建设。项目位于江西永修云山经济开发区云山工业园荣祺大道南侧2号，租用江西科环汽车用品有限公司厂房，地理坐标：东经115°44'47.267″；北纬29°</w:t>
      </w:r>
      <w:bookmarkStart w:id="1" w:name="_GoBack"/>
      <w:bookmarkEnd w:id="1"/>
      <w:r>
        <w:rPr>
          <w:rFonts w:hint="eastAsia" w:ascii="仿宋_GB2312" w:hAnsi="仿宋_GB2312" w:eastAsia="仿宋_GB2312" w:cs="仿宋_GB2312"/>
          <w:b w:val="0"/>
          <w:bCs w:val="0"/>
          <w:color w:val="auto"/>
          <w:sz w:val="32"/>
          <w:szCs w:val="32"/>
          <w:lang w:val="en-US" w:eastAsia="zh-CN"/>
        </w:rPr>
        <w:t>8'1.075″。项目用地面积1284平方米</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项目总投资2000万元，其中环保投资18万元。</w:t>
      </w:r>
    </w:p>
    <w:p w14:paraId="7CD483DD">
      <w:pPr>
        <w:keepNext w:val="0"/>
        <w:keepLines w:val="0"/>
        <w:pageBreakBefore w:val="0"/>
        <w:widowControl/>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二、项目为新建项目。项目生产规模为年产塑料卡盘300万套、硅胶塑料包装筒2000万套</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sz w:val="32"/>
          <w:szCs w:val="32"/>
          <w:lang w:val="en-US" w:eastAsia="zh-CN"/>
        </w:rPr>
        <w:t>项目在建设过程中必须严格执行配套的环境污染治理设施与主体工程同时设计、同时施工、同时投入使用的环保“三同时”制度，环保投资应纳入项目总投资并专款专用。</w:t>
      </w:r>
    </w:p>
    <w:p w14:paraId="3D87D3F2">
      <w:pPr>
        <w:keepNext w:val="0"/>
        <w:keepLines w:val="0"/>
        <w:pageBreakBefore w:val="0"/>
        <w:widowControl/>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三、项目主要建设内容为</w:t>
      </w:r>
      <w:r>
        <w:rPr>
          <w:rFonts w:hint="eastAsia" w:ascii="仿宋_GB2312" w:hAnsi="仿宋_GB2312" w:eastAsia="仿宋_GB2312" w:cs="仿宋_GB2312"/>
          <w:b w:val="0"/>
          <w:bCs w:val="0"/>
          <w:color w:val="auto"/>
          <w:kern w:val="2"/>
          <w:sz w:val="32"/>
          <w:szCs w:val="32"/>
          <w:lang w:val="en-US" w:eastAsia="zh-CN" w:bidi="ar-SA"/>
        </w:rPr>
        <w:t>依托江西科环汽车用品有限公司现有供水供电工程、废水处理设施，改造生产厂房、仓库、办公区，新建废气处理设施、一般固废暂存库及危废暂存库等。</w:t>
      </w:r>
    </w:p>
    <w:p w14:paraId="51399430">
      <w:pPr>
        <w:keepNext w:val="0"/>
        <w:keepLines w:val="0"/>
        <w:pageBreakBefore w:val="0"/>
        <w:widowControl/>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四、认真落实《报告表》提出的各项污染防治措施，项目建设及建成运营过程中产生的污染物必须严格按《报告表》中的规定达标排放。</w:t>
      </w:r>
    </w:p>
    <w:p w14:paraId="6136D2FA">
      <w:pPr>
        <w:keepNext w:val="0"/>
        <w:keepLines w:val="0"/>
        <w:pageBreakBefore w:val="0"/>
        <w:widowControl/>
        <w:numPr>
          <w:ilvl w:val="-1"/>
          <w:numId w:val="0"/>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按照“雨污分流、清污分流、分质分类”原则建设管网。</w:t>
      </w:r>
      <w:r>
        <w:rPr>
          <w:rFonts w:hint="eastAsia" w:ascii="仿宋_GB2312" w:hAnsi="仿宋_GB2312" w:eastAsia="仿宋_GB2312" w:cs="仿宋_GB2312"/>
          <w:b w:val="0"/>
          <w:bCs w:val="0"/>
          <w:color w:val="auto"/>
          <w:kern w:val="2"/>
          <w:sz w:val="32"/>
          <w:szCs w:val="32"/>
          <w:lang w:val="en-US" w:eastAsia="zh-CN" w:bidi="ar-SA"/>
        </w:rPr>
        <w:t>项目废水主要为</w:t>
      </w:r>
      <w:bookmarkStart w:id="0" w:name="OLE_LINK19"/>
      <w:r>
        <w:rPr>
          <w:rFonts w:hint="eastAsia" w:ascii="仿宋_GB2312" w:hAnsi="仿宋_GB2312" w:eastAsia="仿宋_GB2312" w:cs="仿宋_GB2312"/>
          <w:b w:val="0"/>
          <w:bCs w:val="0"/>
          <w:color w:val="auto"/>
          <w:kern w:val="2"/>
          <w:sz w:val="32"/>
          <w:szCs w:val="32"/>
          <w:lang w:val="en-US" w:eastAsia="zh-CN" w:bidi="ar-SA"/>
        </w:rPr>
        <w:t>生活污水。</w:t>
      </w:r>
      <w:bookmarkEnd w:id="0"/>
      <w:r>
        <w:rPr>
          <w:rFonts w:hint="eastAsia" w:ascii="仿宋_GB2312" w:hAnsi="仿宋_GB2312" w:eastAsia="仿宋_GB2312" w:cs="仿宋_GB2312"/>
          <w:b w:val="0"/>
          <w:bCs w:val="0"/>
          <w:color w:val="auto"/>
          <w:kern w:val="2"/>
          <w:sz w:val="32"/>
          <w:szCs w:val="32"/>
          <w:lang w:val="en-US" w:eastAsia="zh-CN" w:bidi="ar-SA"/>
        </w:rPr>
        <w:t>生活污水经化粪池预处理达到星火工业园污水处理厂接管标准后，送该污水处理厂深度处理。</w:t>
      </w:r>
    </w:p>
    <w:p w14:paraId="145214F1">
      <w:pPr>
        <w:keepNext w:val="0"/>
        <w:keepLines w:val="0"/>
        <w:widowControl/>
        <w:suppressLineNumbers w:val="0"/>
        <w:ind w:firstLine="640" w:firstLineChars="200"/>
        <w:jc w:val="left"/>
        <w:rPr>
          <w:b/>
          <w:bCs/>
          <w:color w:val="0000FF"/>
        </w:rPr>
      </w:pPr>
      <w:r>
        <w:rPr>
          <w:rFonts w:hint="eastAsia" w:ascii="仿宋_GB2312" w:hAnsi="仿宋_GB2312" w:eastAsia="仿宋_GB2312" w:cs="仿宋_GB2312"/>
          <w:b w:val="0"/>
          <w:bCs w:val="0"/>
          <w:color w:val="auto"/>
          <w:sz w:val="32"/>
          <w:szCs w:val="32"/>
          <w:lang w:val="en-US" w:eastAsia="zh-CN"/>
        </w:rPr>
        <w:t>按照《报告表》的要求，严格落实各项大气污染防治措施。根据各类工艺废气污染物的性质采取相应的环保措施，处理设施的处理能力、效率应满足需要，排气筒高度、永久性采样监测孔和采样监测平台须符合国家有关要求。项目废气主要为注塑工序产生的非甲烷总烃、甲苯、苯乙烯、乙苯、苯系物，破碎工序产生的颗粒物等。注塑工序产生的非甲烷总烃、甲苯、苯乙烯、乙苯、苯系物拟采取“集气罩+两级活性炭吸附+15m高1#排气筒”，</w:t>
      </w:r>
    </w:p>
    <w:p w14:paraId="3E10BC4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其中</w:t>
      </w:r>
      <w:r>
        <w:rPr>
          <w:rFonts w:ascii="仿宋_GB2312" w:hAnsi="仿宋_GB2312" w:eastAsia="仿宋_GB2312" w:cs="仿宋_GB2312"/>
          <w:color w:val="000000"/>
          <w:kern w:val="0"/>
          <w:sz w:val="31"/>
          <w:szCs w:val="31"/>
          <w:lang w:val="en-US" w:eastAsia="zh-CN" w:bidi="ar"/>
        </w:rPr>
        <w:t>有组织</w:t>
      </w:r>
      <w:r>
        <w:rPr>
          <w:rFonts w:hint="eastAsia" w:ascii="仿宋_GB2312" w:hAnsi="仿宋_GB2312" w:eastAsia="仿宋_GB2312" w:cs="仿宋_GB2312"/>
          <w:b w:val="0"/>
          <w:bCs w:val="0"/>
          <w:color w:val="auto"/>
          <w:sz w:val="32"/>
          <w:szCs w:val="32"/>
          <w:lang w:val="en-US" w:eastAsia="zh-CN"/>
        </w:rPr>
        <w:t>非甲烷总烃、甲苯、苯乙烯执行《合成树脂工业污染物排放标准》（GB31572-2015，含2024年修改单）与《挥发性有机物排放标准 第4部分：塑料制品业》（DB36/ 1101.4—2019）较严限值，</w:t>
      </w:r>
      <w:r>
        <w:rPr>
          <w:rFonts w:ascii="仿宋_GB2312" w:hAnsi="仿宋_GB2312" w:eastAsia="仿宋_GB2312" w:cs="仿宋_GB2312"/>
          <w:color w:val="000000"/>
          <w:kern w:val="0"/>
          <w:sz w:val="31"/>
          <w:szCs w:val="31"/>
          <w:lang w:val="en-US" w:eastAsia="zh-CN" w:bidi="ar"/>
        </w:rPr>
        <w:t>有组织</w:t>
      </w:r>
      <w:r>
        <w:rPr>
          <w:rFonts w:hint="eastAsia" w:ascii="仿宋_GB2312" w:hAnsi="仿宋_GB2312" w:eastAsia="仿宋_GB2312" w:cs="仿宋_GB2312"/>
          <w:b w:val="0"/>
          <w:bCs w:val="0"/>
          <w:color w:val="auto"/>
          <w:sz w:val="32"/>
          <w:szCs w:val="32"/>
          <w:lang w:val="en-US" w:eastAsia="zh-CN"/>
        </w:rPr>
        <w:t>乙苯执行《合成树脂工业污染物排放标准》（GB31572-2015，含2024年修改单），</w:t>
      </w:r>
      <w:r>
        <w:rPr>
          <w:rFonts w:ascii="仿宋_GB2312" w:hAnsi="仿宋_GB2312" w:eastAsia="仿宋_GB2312" w:cs="仿宋_GB2312"/>
          <w:color w:val="000000"/>
          <w:kern w:val="0"/>
          <w:sz w:val="31"/>
          <w:szCs w:val="31"/>
          <w:lang w:val="en-US" w:eastAsia="zh-CN" w:bidi="ar"/>
        </w:rPr>
        <w:t>有组织</w:t>
      </w:r>
      <w:r>
        <w:rPr>
          <w:rFonts w:hint="eastAsia" w:ascii="仿宋_GB2312" w:hAnsi="仿宋_GB2312" w:eastAsia="仿宋_GB2312" w:cs="仿宋_GB2312"/>
          <w:b w:val="0"/>
          <w:bCs w:val="0"/>
          <w:color w:val="auto"/>
          <w:sz w:val="32"/>
          <w:szCs w:val="32"/>
          <w:lang w:val="en-US" w:eastAsia="zh-CN"/>
        </w:rPr>
        <w:t>苯系物执行《挥发性有机物排放标准 第4部分：塑料制品业》（DB36/ 1101.4—2019）。破碎工序产生的颗粒物拟采取破碎机自带布袋除尘设施除尘后达标排放。</w:t>
      </w:r>
      <w:r>
        <w:rPr>
          <w:rFonts w:ascii="仿宋_GB2312" w:hAnsi="仿宋_GB2312" w:eastAsia="仿宋_GB2312" w:cs="仿宋_GB2312"/>
          <w:color w:val="000000"/>
          <w:kern w:val="0"/>
          <w:sz w:val="31"/>
          <w:szCs w:val="31"/>
          <w:lang w:val="en-US" w:eastAsia="zh-CN" w:bidi="ar"/>
        </w:rPr>
        <w:t>厂界无组织</w:t>
      </w:r>
      <w:r>
        <w:rPr>
          <w:rFonts w:hint="eastAsia" w:ascii="仿宋_GB2312" w:hAnsi="仿宋_GB2312" w:eastAsia="仿宋_GB2312" w:cs="仿宋_GB2312"/>
          <w:b w:val="0"/>
          <w:bCs w:val="0"/>
          <w:color w:val="auto"/>
          <w:sz w:val="32"/>
          <w:szCs w:val="32"/>
          <w:lang w:val="en-US" w:eastAsia="zh-CN"/>
        </w:rPr>
        <w:t>非甲烷总烃、</w:t>
      </w:r>
      <w:r>
        <w:rPr>
          <w:rFonts w:hint="eastAsia" w:ascii="仿宋_GB2312" w:hAnsi="仿宋_GB2312" w:eastAsia="仿宋_GB2312" w:cs="仿宋_GB2312"/>
          <w:color w:val="000000"/>
          <w:kern w:val="0"/>
          <w:sz w:val="31"/>
          <w:szCs w:val="31"/>
          <w:lang w:val="en-US" w:eastAsia="zh-CN" w:bidi="ar"/>
        </w:rPr>
        <w:t>甲苯</w:t>
      </w:r>
      <w:r>
        <w:rPr>
          <w:rFonts w:hint="eastAsia" w:ascii="仿宋_GB2312" w:hAnsi="仿宋_GB2312" w:eastAsia="仿宋_GB2312" w:cs="仿宋_GB2312"/>
          <w:b w:val="0"/>
          <w:bCs w:val="0"/>
          <w:color w:val="auto"/>
          <w:sz w:val="32"/>
          <w:szCs w:val="32"/>
          <w:lang w:val="en-US" w:eastAsia="zh-CN"/>
        </w:rPr>
        <w:t>排放执行《合成树脂工业污染物排放标准》（GB31572-2015，含2024年修改单）与《挥发性有机物排放标准 第4部分：塑料制品业》（DB36/ 1101.4—2019）较严限值，</w:t>
      </w:r>
      <w:r>
        <w:rPr>
          <w:rFonts w:ascii="仿宋_GB2312" w:hAnsi="仿宋_GB2312" w:eastAsia="仿宋_GB2312" w:cs="仿宋_GB2312"/>
          <w:color w:val="000000"/>
          <w:kern w:val="0"/>
          <w:sz w:val="31"/>
          <w:szCs w:val="31"/>
          <w:lang w:val="en-US" w:eastAsia="zh-CN" w:bidi="ar"/>
        </w:rPr>
        <w:t>厂界无组织</w:t>
      </w:r>
      <w:r>
        <w:rPr>
          <w:rFonts w:hint="eastAsia" w:ascii="仿宋_GB2312" w:hAnsi="仿宋_GB2312" w:eastAsia="仿宋_GB2312" w:cs="仿宋_GB2312"/>
          <w:b w:val="0"/>
          <w:bCs w:val="0"/>
          <w:color w:val="auto"/>
          <w:sz w:val="32"/>
          <w:szCs w:val="32"/>
          <w:lang w:val="en-US" w:eastAsia="zh-CN"/>
        </w:rPr>
        <w:t>苯乙烯、苯系物执行《挥发性有机物排放标准 第4部分：塑料制品业》（DB36/ 1101.4—2019），</w:t>
      </w:r>
      <w:r>
        <w:rPr>
          <w:rFonts w:hint="eastAsia" w:ascii="仿宋_GB2312" w:hAnsi="仿宋_GB2312" w:eastAsia="仿宋_GB2312" w:cs="仿宋_GB2312"/>
          <w:b w:val="0"/>
          <w:bCs w:val="0"/>
          <w:color w:val="auto"/>
          <w:kern w:val="2"/>
          <w:sz w:val="32"/>
          <w:szCs w:val="32"/>
          <w:lang w:val="en-US" w:eastAsia="zh-CN" w:bidi="ar-SA"/>
        </w:rPr>
        <w:t>厂区内无组织非甲烷总烃执行《挥发性有机物无组织排放控制标准》（GB 37822—2019）；</w:t>
      </w:r>
      <w:r>
        <w:rPr>
          <w:rFonts w:ascii="仿宋_GB2312" w:hAnsi="仿宋_GB2312" w:eastAsia="仿宋_GB2312" w:cs="仿宋_GB2312"/>
          <w:color w:val="000000"/>
          <w:kern w:val="0"/>
          <w:sz w:val="31"/>
          <w:szCs w:val="31"/>
          <w:lang w:val="en-US" w:eastAsia="zh-CN" w:bidi="ar"/>
        </w:rPr>
        <w:t>厂界无组织颗粒物监控浓度限值执行 0.5mg/m</w:t>
      </w:r>
      <w:r>
        <w:rPr>
          <w:rFonts w:hint="eastAsia" w:ascii="仿宋_GB2312" w:hAnsi="仿宋_GB2312" w:eastAsia="仿宋_GB2312" w:cs="仿宋_GB2312"/>
          <w:color w:val="000000"/>
          <w:kern w:val="0"/>
          <w:sz w:val="31"/>
          <w:szCs w:val="31"/>
          <w:vertAlign w:val="superscript"/>
          <w:lang w:val="en-US" w:eastAsia="zh-CN" w:bidi="ar"/>
        </w:rPr>
        <w:t>3</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sz w:val="32"/>
          <w:szCs w:val="32"/>
          <w:lang w:val="en-US" w:eastAsia="zh-CN"/>
        </w:rPr>
        <w:t>严格落实无组织排放废气的各项控制措施，降低对周边环境的影响。</w:t>
      </w:r>
    </w:p>
    <w:p w14:paraId="53621F53">
      <w:pPr>
        <w:keepNext w:val="0"/>
        <w:keepLines w:val="0"/>
        <w:pageBreakBefore w:val="0"/>
        <w:widowControl/>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通过合理布局，选用低噪音设备，采取隔振、减振、隔声、绿化等治理措施，使厂界噪声排放执行《工业企业厂界环境噪声排放标准》（GB12348-2008）3类标准。</w:t>
      </w:r>
    </w:p>
    <w:p w14:paraId="4ECDA368">
      <w:pPr>
        <w:keepNext w:val="0"/>
        <w:keepLines w:val="0"/>
        <w:pageBreakBefore w:val="0"/>
        <w:widowControl/>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按照“减量化、资源化、无害化”原则，对固体废物进行分类处理和处置，并确保不造成二次污染。按照《一般工业固体废物贮存和填埋污染控制标准》（GB18599-2020）和《危险废物贮存污染控制标准》（GB18597-2023）要求建设、管理一般工业固废暂存库和危险废物暂存库。废机油、废机油桶、废活性炭等属于危险废物，需交由有危险废物处理资质的单位处置。</w:t>
      </w:r>
    </w:p>
    <w:p w14:paraId="05DC75EC">
      <w:pPr>
        <w:keepNext w:val="0"/>
        <w:keepLines w:val="0"/>
        <w:pageBreakBefore w:val="0"/>
        <w:widowControl/>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五、本项目卫生防护距离为生产车间</w:t>
      </w:r>
      <w:r>
        <w:rPr>
          <w:rFonts w:hint="eastAsia" w:ascii="仿宋_GB2312" w:hAnsi="仿宋_GB2312" w:eastAsia="仿宋_GB2312" w:cs="仿宋_GB2312"/>
          <w:bCs w:val="0"/>
          <w:color w:val="auto"/>
          <w:sz w:val="32"/>
          <w:szCs w:val="32"/>
          <w:lang w:val="en-US" w:eastAsia="zh-CN"/>
        </w:rPr>
        <w:t>边界</w:t>
      </w:r>
      <w:r>
        <w:rPr>
          <w:rFonts w:hint="eastAsia" w:ascii="仿宋_GB2312" w:hAnsi="仿宋_GB2312" w:eastAsia="仿宋_GB2312" w:cs="仿宋_GB2312"/>
          <w:b w:val="0"/>
          <w:bCs w:val="0"/>
          <w:color w:val="auto"/>
          <w:sz w:val="32"/>
          <w:szCs w:val="32"/>
          <w:lang w:val="en-US" w:eastAsia="zh-CN"/>
        </w:rPr>
        <w:t>外分别</w:t>
      </w:r>
      <w:r>
        <w:rPr>
          <w:rFonts w:hint="eastAsia" w:ascii="仿宋_GB2312" w:hAnsi="仿宋_GB2312" w:eastAsia="仿宋_GB2312" w:cs="仿宋_GB2312"/>
          <w:b w:val="0"/>
          <w:bCs w:val="0"/>
          <w:color w:val="auto"/>
          <w:kern w:val="2"/>
          <w:sz w:val="32"/>
          <w:szCs w:val="32"/>
          <w:lang w:val="en-US" w:eastAsia="zh-CN" w:bidi="ar-SA"/>
        </w:rPr>
        <w:t>50m</w:t>
      </w:r>
      <w:r>
        <w:rPr>
          <w:rFonts w:hint="eastAsia" w:ascii="仿宋_GB2312" w:hAnsi="仿宋_GB2312" w:eastAsia="仿宋_GB2312" w:cs="仿宋_GB2312"/>
          <w:b w:val="0"/>
          <w:bCs w:val="0"/>
          <w:color w:val="auto"/>
          <w:sz w:val="32"/>
          <w:szCs w:val="32"/>
          <w:lang w:val="en-US" w:eastAsia="zh-CN"/>
        </w:rPr>
        <w:t>范围，在卫生防护距离范围内不得新建居民住宅、学校、医院等环境敏感目标。</w:t>
      </w:r>
    </w:p>
    <w:p w14:paraId="78AF141A">
      <w:pPr>
        <w:keepNext w:val="0"/>
        <w:keepLines w:val="0"/>
        <w:pageBreakBefore w:val="0"/>
        <w:widowControl/>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六、按规定设置环保管理机构，制定好环境风险应急预案，厂内应有一套紧急事故状态下的应急对策和应急设备及物资，防止环境事故发生，造成周边环境污染。</w:t>
      </w:r>
    </w:p>
    <w:p w14:paraId="4838DD24">
      <w:pPr>
        <w:keepNext w:val="0"/>
        <w:keepLines w:val="0"/>
        <w:pageBreakBefore w:val="0"/>
        <w:widowControl/>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七、项目主要污染物排放总量必须满足我局核实确认的总量控制指标要求。</w:t>
      </w:r>
    </w:p>
    <w:p w14:paraId="2EA13FBA">
      <w:pPr>
        <w:keepNext w:val="0"/>
        <w:keepLines w:val="0"/>
        <w:pageBreakBefore w:val="0"/>
        <w:widowControl/>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八、项目竣工后，按规定程序开展竣工环境保护验收。经验收合格后，方可正式投入运行。</w:t>
      </w:r>
    </w:p>
    <w:p w14:paraId="6159842A">
      <w:pPr>
        <w:keepNext w:val="0"/>
        <w:keepLines w:val="0"/>
        <w:pageBreakBefore w:val="0"/>
        <w:widowControl/>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九、本项目试生产前，</w:t>
      </w:r>
      <w:r>
        <w:rPr>
          <w:rFonts w:hint="eastAsia" w:ascii="仿宋_GB2312" w:hAnsi="仿宋_GB2312" w:eastAsia="仿宋_GB2312" w:cs="仿宋_GB2312"/>
          <w:color w:val="auto"/>
          <w:sz w:val="32"/>
          <w:szCs w:val="32"/>
          <w:lang w:val="en-US" w:eastAsia="zh-CN"/>
        </w:rPr>
        <w:t>应按有关规定办理排污许可有关手续。</w:t>
      </w:r>
    </w:p>
    <w:p w14:paraId="5F6FF0BF">
      <w:pPr>
        <w:keepNext w:val="0"/>
        <w:keepLines w:val="0"/>
        <w:pageBreakBefore w:val="0"/>
        <w:widowControl/>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十、你公司应对所提供的材料的真实性负责，如存在瞒报、假报行为，需承担由此产生的一切后果。</w:t>
      </w:r>
    </w:p>
    <w:p w14:paraId="7FCCC76B">
      <w:pPr>
        <w:keepNext w:val="0"/>
        <w:keepLines w:val="0"/>
        <w:pageBreakBefore w:val="0"/>
        <w:widowControl/>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十一、你公司需落实好环保设备设施安全生产相关法律法规要求，并履行相关安全生产手续。</w:t>
      </w:r>
    </w:p>
    <w:p w14:paraId="70BF27AB">
      <w:pPr>
        <w:keepNext w:val="0"/>
        <w:keepLines w:val="0"/>
        <w:pageBreakBefore w:val="0"/>
        <w:widowControl/>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以上批复仅限于《报告表》中确定的建设内容。本批复自下达之日起5年内有效。项目性质、规模、地点、采用的防治污染措施发生重大变化，应当重新向我局报批项目的环境影响评价文件。对已批复的各项环境保护事项必须认真执行，如有违反将依法追究法律责任。请九江市永修生态环境保护综合行政执法大队加强对项目实施过程中的环境监察。</w:t>
      </w:r>
    </w:p>
    <w:p w14:paraId="683E1B34">
      <w:pPr>
        <w:keepNext w:val="0"/>
        <w:keepLines w:val="0"/>
        <w:pageBreakBefore w:val="0"/>
        <w:widowControl/>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color w:val="auto"/>
          <w:sz w:val="32"/>
          <w:szCs w:val="32"/>
        </w:rPr>
      </w:pPr>
    </w:p>
    <w:p w14:paraId="123200F3">
      <w:pPr>
        <w:keepNext w:val="0"/>
        <w:keepLines w:val="0"/>
        <w:pageBreakBefore w:val="0"/>
        <w:widowControl/>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b w:val="0"/>
          <w:bCs w:val="0"/>
          <w:color w:val="auto"/>
          <w:sz w:val="32"/>
          <w:szCs w:val="32"/>
        </w:rPr>
      </w:pPr>
    </w:p>
    <w:p w14:paraId="180BB899">
      <w:pPr>
        <w:keepNext w:val="0"/>
        <w:keepLines w:val="0"/>
        <w:pageBreakBefore w:val="0"/>
        <w:widowControl w:val="0"/>
        <w:kinsoku/>
        <w:wordWrap/>
        <w:overflowPunct/>
        <w:topLinePunct w:val="0"/>
        <w:autoSpaceDE/>
        <w:autoSpaceDN/>
        <w:bidi w:val="0"/>
        <w:adjustRightInd/>
        <w:snapToGrid/>
        <w:spacing w:line="660" w:lineRule="exact"/>
        <w:ind w:firstLine="5440" w:firstLineChars="1700"/>
        <w:textAlignment w:val="auto"/>
        <w:rPr>
          <w:rFonts w:hint="eastAsia" w:ascii="仿宋_GB2312" w:hAnsi="仿宋_GB2312" w:eastAsia="仿宋_GB2312" w:cs="仿宋_GB2312"/>
          <w:b w:val="0"/>
          <w:bCs w:val="0"/>
          <w:color w:val="auto"/>
          <w:sz w:val="32"/>
          <w:szCs w:val="32"/>
        </w:rPr>
      </w:pPr>
    </w:p>
    <w:p w14:paraId="3DB20E5A">
      <w:pPr>
        <w:keepNext w:val="0"/>
        <w:keepLines w:val="0"/>
        <w:pageBreakBefore w:val="0"/>
        <w:widowControl w:val="0"/>
        <w:kinsoku/>
        <w:wordWrap/>
        <w:overflowPunct/>
        <w:topLinePunct w:val="0"/>
        <w:autoSpaceDE/>
        <w:autoSpaceDN/>
        <w:bidi w:val="0"/>
        <w:adjustRightInd/>
        <w:snapToGrid/>
        <w:spacing w:line="660" w:lineRule="exact"/>
        <w:ind w:firstLine="5440" w:firstLineChars="17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val="en-US" w:eastAsia="zh-CN"/>
        </w:rPr>
        <w:t>25</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rPr>
        <w:t>日</w:t>
      </w:r>
    </w:p>
    <w:p w14:paraId="2703106A">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color w:val="auto"/>
          <w:sz w:val="32"/>
          <w:szCs w:val="32"/>
        </w:rPr>
      </w:pPr>
    </w:p>
    <w:p w14:paraId="68B921FA">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540" w:lineRule="exact"/>
        <w:ind w:firstLine="280" w:firstLineChars="100"/>
        <w:textAlignment w:val="auto"/>
        <w:rPr>
          <w:color w:val="auto"/>
          <w:sz w:val="28"/>
          <w:szCs w:val="28"/>
        </w:rPr>
      </w:pPr>
      <w:r>
        <w:rPr>
          <w:rFonts w:hint="eastAsia" w:ascii="仿宋_GB2312" w:hAnsi="仿宋_GB2312" w:eastAsia="仿宋_GB2312" w:cs="仿宋_GB2312"/>
          <w:b w:val="0"/>
          <w:bCs w:val="0"/>
          <w:color w:val="auto"/>
          <w:sz w:val="28"/>
          <w:szCs w:val="28"/>
          <w:lang w:val="en-US" w:eastAsia="zh-CN"/>
        </w:rPr>
        <w:t>九江市永修生态环境局办公室</w:t>
      </w:r>
      <w:r>
        <w:rPr>
          <w:rFonts w:hint="eastAsia" w:ascii="仿宋_GB2312" w:hAnsi="仿宋_GB2312" w:eastAsia="仿宋_GB2312" w:cs="仿宋_GB2312"/>
          <w:b w:val="0"/>
          <w:bCs w:val="0"/>
          <w:color w:val="auto"/>
          <w:sz w:val="28"/>
          <w:szCs w:val="28"/>
        </w:rPr>
        <w:t xml:space="preserve">     </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 xml:space="preserve"> </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20</w:t>
      </w:r>
      <w:r>
        <w:rPr>
          <w:rFonts w:hint="eastAsia" w:ascii="仿宋_GB2312" w:hAnsi="仿宋_GB2312" w:eastAsia="仿宋_GB2312" w:cs="仿宋_GB2312"/>
          <w:b w:val="0"/>
          <w:bCs w:val="0"/>
          <w:color w:val="auto"/>
          <w:sz w:val="28"/>
          <w:szCs w:val="28"/>
          <w:lang w:val="en-US" w:eastAsia="zh-CN"/>
        </w:rPr>
        <w:t>25</w:t>
      </w:r>
      <w:r>
        <w:rPr>
          <w:rFonts w:hint="eastAsia" w:ascii="仿宋_GB2312" w:hAnsi="仿宋_GB2312" w:eastAsia="仿宋_GB2312" w:cs="仿宋_GB2312"/>
          <w:b w:val="0"/>
          <w:bCs w:val="0"/>
          <w:color w:val="auto"/>
          <w:sz w:val="28"/>
          <w:szCs w:val="28"/>
        </w:rPr>
        <w:t>年</w:t>
      </w:r>
      <w:r>
        <w:rPr>
          <w:rFonts w:hint="eastAsia" w:ascii="仿宋_GB2312" w:hAnsi="仿宋_GB2312" w:eastAsia="仿宋_GB2312" w:cs="仿宋_GB2312"/>
          <w:b w:val="0"/>
          <w:bCs w:val="0"/>
          <w:color w:val="auto"/>
          <w:sz w:val="28"/>
          <w:szCs w:val="28"/>
          <w:lang w:val="en-US" w:eastAsia="zh-CN"/>
        </w:rPr>
        <w:t>9</w:t>
      </w:r>
      <w:r>
        <w:rPr>
          <w:rFonts w:hint="eastAsia" w:ascii="仿宋_GB2312" w:hAnsi="仿宋_GB2312" w:eastAsia="仿宋_GB2312" w:cs="仿宋_GB2312"/>
          <w:b w:val="0"/>
          <w:bCs w:val="0"/>
          <w:color w:val="auto"/>
          <w:sz w:val="28"/>
          <w:szCs w:val="28"/>
        </w:rPr>
        <w:t>月</w:t>
      </w:r>
      <w:r>
        <w:rPr>
          <w:rFonts w:hint="eastAsia" w:ascii="仿宋_GB2312" w:hAnsi="仿宋_GB2312" w:eastAsia="仿宋_GB2312" w:cs="仿宋_GB2312"/>
          <w:b w:val="0"/>
          <w:bCs w:val="0"/>
          <w:color w:val="auto"/>
          <w:sz w:val="28"/>
          <w:szCs w:val="28"/>
          <w:lang w:val="en-US" w:eastAsia="zh-CN"/>
        </w:rPr>
        <w:t>8</w:t>
      </w:r>
      <w:r>
        <w:rPr>
          <w:rFonts w:hint="eastAsia" w:ascii="仿宋_GB2312" w:hAnsi="仿宋_GB2312" w:eastAsia="仿宋_GB2312" w:cs="仿宋_GB2312"/>
          <w:b w:val="0"/>
          <w:bCs w:val="0"/>
          <w:color w:val="auto"/>
          <w:sz w:val="28"/>
          <w:szCs w:val="28"/>
        </w:rPr>
        <w:t>日印发</w:t>
      </w: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BB11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01247">
                          <w:pPr>
                            <w:pStyle w:val="4"/>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601247">
                    <w:pPr>
                      <w:pStyle w:val="4"/>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B2FC8">
    <w:pPr>
      <w:pStyle w:val="5"/>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ZWI1NzU0ZTM0Y2E2M2MzYzA2ZTVjY2ZkOTMxMWUifQ=="/>
  </w:docVars>
  <w:rsids>
    <w:rsidRoot w:val="52887C23"/>
    <w:rsid w:val="00B05A6C"/>
    <w:rsid w:val="010C1755"/>
    <w:rsid w:val="04475814"/>
    <w:rsid w:val="06724F41"/>
    <w:rsid w:val="09A137B2"/>
    <w:rsid w:val="0BD53BE7"/>
    <w:rsid w:val="10E723F2"/>
    <w:rsid w:val="11845B59"/>
    <w:rsid w:val="16265E64"/>
    <w:rsid w:val="18181E97"/>
    <w:rsid w:val="19706328"/>
    <w:rsid w:val="1D307307"/>
    <w:rsid w:val="1D746DE1"/>
    <w:rsid w:val="1DEDFB47"/>
    <w:rsid w:val="1E7B2B57"/>
    <w:rsid w:val="1FBE8754"/>
    <w:rsid w:val="21725FEC"/>
    <w:rsid w:val="228A7081"/>
    <w:rsid w:val="239006C7"/>
    <w:rsid w:val="258A2AF7"/>
    <w:rsid w:val="26FD42C6"/>
    <w:rsid w:val="27675BE3"/>
    <w:rsid w:val="28E5781C"/>
    <w:rsid w:val="294A756A"/>
    <w:rsid w:val="29DB6414"/>
    <w:rsid w:val="2A0061AB"/>
    <w:rsid w:val="2C921E2C"/>
    <w:rsid w:val="2EC76A6B"/>
    <w:rsid w:val="2F7E1D1C"/>
    <w:rsid w:val="302F1268"/>
    <w:rsid w:val="36E6490D"/>
    <w:rsid w:val="396678D9"/>
    <w:rsid w:val="3A6A181A"/>
    <w:rsid w:val="3AEA64B7"/>
    <w:rsid w:val="3C8E4938"/>
    <w:rsid w:val="3CAD6239"/>
    <w:rsid w:val="3EE7B0FC"/>
    <w:rsid w:val="421502BE"/>
    <w:rsid w:val="43DA5440"/>
    <w:rsid w:val="45026E37"/>
    <w:rsid w:val="4899120E"/>
    <w:rsid w:val="4C3C0631"/>
    <w:rsid w:val="4CBC2E02"/>
    <w:rsid w:val="4E4A3EC7"/>
    <w:rsid w:val="4FC450D1"/>
    <w:rsid w:val="4FCE4191"/>
    <w:rsid w:val="4FFF1F80"/>
    <w:rsid w:val="516F585A"/>
    <w:rsid w:val="52887C23"/>
    <w:rsid w:val="53892C0E"/>
    <w:rsid w:val="5608419D"/>
    <w:rsid w:val="59941D06"/>
    <w:rsid w:val="5A870F9D"/>
    <w:rsid w:val="5BB4513A"/>
    <w:rsid w:val="5BE72873"/>
    <w:rsid w:val="5DF272AD"/>
    <w:rsid w:val="5E7EDA0A"/>
    <w:rsid w:val="5F2406F4"/>
    <w:rsid w:val="5F7836B0"/>
    <w:rsid w:val="5F9FBDB4"/>
    <w:rsid w:val="5FED8BF1"/>
    <w:rsid w:val="606B267C"/>
    <w:rsid w:val="60997184"/>
    <w:rsid w:val="6A115F93"/>
    <w:rsid w:val="6AE336DE"/>
    <w:rsid w:val="6DE852A3"/>
    <w:rsid w:val="6F725BE9"/>
    <w:rsid w:val="7026010C"/>
    <w:rsid w:val="70691651"/>
    <w:rsid w:val="708F717F"/>
    <w:rsid w:val="71704C61"/>
    <w:rsid w:val="718B25F3"/>
    <w:rsid w:val="718B55F7"/>
    <w:rsid w:val="71E35433"/>
    <w:rsid w:val="779C055E"/>
    <w:rsid w:val="78A121EE"/>
    <w:rsid w:val="792F6548"/>
    <w:rsid w:val="7A7570F7"/>
    <w:rsid w:val="7B330E44"/>
    <w:rsid w:val="7E5E6FF1"/>
    <w:rsid w:val="7FAF61FD"/>
    <w:rsid w:val="8BBBFB9C"/>
    <w:rsid w:val="AE7BAC18"/>
    <w:rsid w:val="AF9FE6B6"/>
    <w:rsid w:val="B5AE7020"/>
    <w:rsid w:val="B963070D"/>
    <w:rsid w:val="BA7CA26C"/>
    <w:rsid w:val="BD771504"/>
    <w:rsid w:val="BDFF5F99"/>
    <w:rsid w:val="BF5FF70E"/>
    <w:rsid w:val="C7F3A09C"/>
    <w:rsid w:val="DEB31862"/>
    <w:rsid w:val="DEF912A8"/>
    <w:rsid w:val="DF5B915B"/>
    <w:rsid w:val="DF76D7EE"/>
    <w:rsid w:val="DFDB16F9"/>
    <w:rsid w:val="EBDF848E"/>
    <w:rsid w:val="F1DFE500"/>
    <w:rsid w:val="F9FFA731"/>
    <w:rsid w:val="FE6F08F4"/>
    <w:rsid w:val="FF75852E"/>
    <w:rsid w:val="FF7BEECD"/>
    <w:rsid w:val="FFFF0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napToGrid w:val="0"/>
      <w:spacing w:before="60" w:after="160" w:line="259" w:lineRule="auto"/>
      <w:ind w:right="113"/>
    </w:pPr>
    <w:rPr>
      <w:kern w:val="0"/>
      <w:sz w:val="18"/>
      <w:szCs w:val="20"/>
    </w:rPr>
  </w:style>
  <w:style w:type="paragraph" w:styleId="3">
    <w:name w:val="Body Text Indent"/>
    <w:basedOn w:val="1"/>
    <w:next w:val="2"/>
    <w:qFormat/>
    <w:uiPriority w:val="0"/>
    <w:pPr>
      <w:spacing w:after="120"/>
      <w:ind w:left="420" w:leftChars="200"/>
    </w:pPr>
    <w:rPr>
      <w:kern w:val="0"/>
      <w:sz w:val="24"/>
      <w:szCs w:val="20"/>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9">
    <w:name w:val="Default1"/>
    <w:basedOn w:val="10"/>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0">
    <w:name w:val="Normal_14_0"/>
    <w:autoRedefine/>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2024-01-05T23:49:00Z</dcterms:created>
  <dc:creator>康建壮</dc:creator>
  <cp:lastModifiedBy>泉</cp:lastModifiedBy>
  <cp:lastPrinted>2025-03-06T09:31:00Z</cp:lastPrinted>
  <dcterms:modified xsi:type="dcterms:W3CDTF">2025-09-08T09:06:46Z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FB72FCA89F4922E1F4E7B468FF2B461A_43</vt:lpwstr>
  </property>
</Properties>
</file>