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515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6"/>
        <w:gridCol w:w="1135"/>
        <w:gridCol w:w="3182"/>
        <w:gridCol w:w="6145"/>
        <w:gridCol w:w="2300"/>
        <w:gridCol w:w="155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1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权力类别</w:t>
            </w:r>
          </w:p>
        </w:tc>
        <w:tc>
          <w:tcPr>
            <w:tcW w:w="31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重大执法决定事项名称</w:t>
            </w:r>
          </w:p>
        </w:tc>
        <w:tc>
          <w:tcPr>
            <w:tcW w:w="61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2"/>
              <w:jc w:val="center"/>
              <w:rPr>
                <w:sz w:val="24"/>
                <w:szCs w:val="24"/>
              </w:rPr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法律依据</w:t>
            </w:r>
          </w:p>
        </w:tc>
        <w:tc>
          <w:tcPr>
            <w:tcW w:w="23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82"/>
              <w:jc w:val="center"/>
              <w:rPr>
                <w:sz w:val="24"/>
                <w:szCs w:val="24"/>
              </w:rPr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审核重点</w:t>
            </w:r>
          </w:p>
        </w:tc>
        <w:tc>
          <w:tcPr>
            <w:tcW w:w="15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行政执法主体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1" w:hRule="atLeast"/>
        </w:trPr>
        <w:tc>
          <w:tcPr>
            <w:tcW w:w="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行政处罚</w:t>
            </w:r>
          </w:p>
        </w:tc>
        <w:tc>
          <w:tcPr>
            <w:tcW w:w="3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对依法拟处罚（没）款（含没收非法财物价值）合计 2 万元（含）以上的行政处罚。</w:t>
            </w:r>
          </w:p>
        </w:tc>
        <w:tc>
          <w:tcPr>
            <w:tcW w:w="6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《行政处罚法》第五十八条、《市场监督管理行政处罚程序规定》第五十条：对情节复杂或者重大违法行为给予行政处罚的下列案件，在市场监督管理部门负责人作出行政处罚的决定之前，应当由从事行政处罚决定法制审核的人员进行法制审核；未经法制审核或者审核未通过的，不得作出决定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（一）涉及重大公共利益的；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（二）直接关系当事人或者第三人重大权益，经过听证程序的；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（三）案件情况疑难复杂、涉及多个法律关系的；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（四）法律、法规规定应当进行法制审核的其他情形。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前款第二项规定的案件，在听证程序结束后进行法制审核。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执法主体是否合法，主要事实是否清楚，证据是否确实、充分；适用依据是否准确；裁量是否适当；程序是否合法。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lang w:val="en-US" w:eastAsia="zh-CN"/>
              </w:rPr>
              <w:t>永修县</w:t>
            </w: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市场监督管理局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1" w:hRule="atLeast"/>
        </w:trPr>
        <w:tc>
          <w:tcPr>
            <w:tcW w:w="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行政处罚</w:t>
            </w:r>
          </w:p>
        </w:tc>
        <w:tc>
          <w:tcPr>
            <w:tcW w:w="3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拟责令停产停业、吊销许可证、资质证明、营业执照的行政处罚。</w:t>
            </w:r>
          </w:p>
        </w:tc>
        <w:tc>
          <w:tcPr>
            <w:tcW w:w="6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《行政处罚法》第五十八条、《市场监督管理行政处罚程序规定》第五十条对情节复杂或者重大违法行为给予行政处罚的下列案件，在市场监督管理部门负责人作出行政处罚的决定之前，应当由从事行政处罚决定法制审核的人员进行法制审核；未经法制审核或者审核未通过的，不得作出决定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（一）涉及重大公共利益的；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（二）直接关系当事人或者第三人重大权益，经过听证程序的；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（三）案件情况疑难复杂、涉及多个法律关系的；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（四）法律、法规规定应当进行法制审核的其他情形。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前款第二项规定的案件，在听证程序结束后进行法制审核。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执法主体是否合法，主要事实是否清楚，证据是否确实、充分；适用依据是否准确；裁量是否适当；程序是否合法。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永修县</w:t>
            </w: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市场监督管理局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1" w:hRule="atLeast"/>
        </w:trPr>
        <w:tc>
          <w:tcPr>
            <w:tcW w:w="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行政处罚</w:t>
            </w:r>
          </w:p>
        </w:tc>
        <w:tc>
          <w:tcPr>
            <w:tcW w:w="3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涉及重大安全问题或者有重大社会影响的行政处罚。</w:t>
            </w:r>
          </w:p>
        </w:tc>
        <w:tc>
          <w:tcPr>
            <w:tcW w:w="6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《行政处罚法》第五十八条、《市场监督管理行政处罚程序规定》第五十条对情节复杂或者重大违法行为给予行政处罚的下列案件，在市场监督管理部门负责人作出行政处罚的决定之前，应当由从事行政处罚决定法制审核的人员进行法制审核；未经法制审核或者审核未通过的，不得作出决定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（一）涉及重大公共利益的；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（二）直接关系当事人或者第三人重大权益，经过听证程序的；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（三）案件情况疑难复杂、涉及多个法律关系的；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（四）法律、法规规定应当进行法制审核的其他情形。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前款第二项规定的案件，在听证程序结束后进行法制审核。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执法主体是否合法，主要事实是否清楚，证据是否确实、充分；适用依据是否准确；裁量是否适当；程序是否合法。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永修县</w:t>
            </w: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市场监督管理局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1" w:hRule="atLeast"/>
        </w:trPr>
        <w:tc>
          <w:tcPr>
            <w:tcW w:w="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行政处罚</w:t>
            </w:r>
          </w:p>
        </w:tc>
        <w:tc>
          <w:tcPr>
            <w:tcW w:w="3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涉及减轻、从重处罚幅度较大的行政处罚。</w:t>
            </w:r>
          </w:p>
        </w:tc>
        <w:tc>
          <w:tcPr>
            <w:tcW w:w="6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《行政处罚法》第五十八条、《市场监督管理行政处罚程序规定》第五十条对情节复杂或者重大违法行为给予行政处罚的下列案件，在市场监督管理部门负责人作出行政处罚的决定之前，应当由从事行政处罚决定法制审核的人员进行法制审核；未经法制审核或者审核未通过的，不得作出决定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（一）涉及重大公共利益的；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（二）直接关系当事人或者第三人重大权益，经过听证程序的；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（三）案件情况疑难复杂、涉及多个法律关系的；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（四）法律、法规规定应当进行法制审核的其他情形。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前款第二项规定的案件，在听证程序结束后进行法制审核。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执法主体是否合法，主要事实是否清楚，证据是否确实、充分；适用依据是否准确；裁量是否适当；程序是否合法。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永修县</w:t>
            </w: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市场监督管理局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1" w:hRule="atLeast"/>
        </w:trPr>
        <w:tc>
          <w:tcPr>
            <w:tcW w:w="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行政处罚</w:t>
            </w:r>
          </w:p>
        </w:tc>
        <w:tc>
          <w:tcPr>
            <w:tcW w:w="3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直接关系当事人或者第三人重大权益，经过听程序的行政处罚。</w:t>
            </w:r>
          </w:p>
        </w:tc>
        <w:tc>
          <w:tcPr>
            <w:tcW w:w="6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《行政处罚法》第五十八条、《市场监督管理行政处罚程序规定》第五十条：对情节复杂或者重大违法行为给予行政处罚的下列案件，在市场监督管理部门负责人作出行政处罚的决定之前，应当由从事行政处罚决定法制审核的人员进行法制审核；未经法制审核或者审核未通过的，不得作出决定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（一）涉及重大公共利益的；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（二）直接关系当事人或者第三人重大权益，经过听证程序的；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（三）案件情况疑难复杂、涉及多个法律关系的；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（四）法律、法规规定应当进行法制审核的其他情形。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前款第二项规定的案件，在听证程序结束后进行法制审核。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执法主体是否合法，主要事实是否清楚，证据是否确实、充分；适用依据是否准确；裁量是否适当；程序是否合法。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永修县</w:t>
            </w: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市场监督管理局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1" w:hRule="atLeast"/>
        </w:trPr>
        <w:tc>
          <w:tcPr>
            <w:tcW w:w="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行政处罚</w:t>
            </w:r>
          </w:p>
        </w:tc>
        <w:tc>
          <w:tcPr>
            <w:tcW w:w="3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案件情况疑难复杂、涉及多个法律关系的行政处罚。</w:t>
            </w:r>
          </w:p>
        </w:tc>
        <w:tc>
          <w:tcPr>
            <w:tcW w:w="6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《行政处罚法》第五十八条、《市场监督管理行政处罚程序规定》第五十条对情节复杂或者重大违法行为给予行政处罚的下列案件，在市场监督管理部门负责人作出行政处罚的决定之前，应当由从事行政处罚决定法制审核的人员进行法制审核；未经法制审核或者审核未通过的，不得作出决定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（一）涉及重大公共利益的；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（二）直接关系当事人或者第三人重大权益，经过听证程序的；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（三）案件情况疑难复杂、涉及多个法律关系的；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（四）法律、法规规定应当进行法制审核的其他情形。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前款第二项规定的案件，在听证程序结束后进行法制审核。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执法主体是否合法，主要事实是否清楚，证据是否确实、充分；适用依据是否准确；裁量是否适当；程序是否合法。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永修县</w:t>
            </w: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市场监督管理局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atLeast"/>
        </w:trPr>
        <w:tc>
          <w:tcPr>
            <w:tcW w:w="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3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直接关系重大公共利益，可能造成重大社会影响或引发社会风险，且经过听证程序的行政许可</w:t>
            </w:r>
          </w:p>
        </w:tc>
        <w:tc>
          <w:tcPr>
            <w:tcW w:w="6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《行政许可法》《市场监督管理行政许可程序暂行规定》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审核申请材料是否齐备、现场调查核实认定事实是否清楚、认定事实是否准确、证据是否确凿、程序是否合法。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永修县</w:t>
            </w: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市场监督管理局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atLeast"/>
        </w:trPr>
        <w:tc>
          <w:tcPr>
            <w:tcW w:w="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3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直接关系人身健康、生命财产安全等特定活动可能涉及行政相对人或第三人重大权益的，且经过听证程序的行政许可。</w:t>
            </w:r>
          </w:p>
        </w:tc>
        <w:tc>
          <w:tcPr>
            <w:tcW w:w="6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《行政许可法》《市场监督管理行政许可程序暂行规定》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审核申请材料是否齐备、现场调查核实认定事实是否清楚、认定事实是否准确、证据是否确凿、程序是否合法。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永修县</w:t>
            </w: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市场监督管理局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1" w:hRule="atLeast"/>
        </w:trPr>
        <w:tc>
          <w:tcPr>
            <w:tcW w:w="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3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.撤销有下列情形的行政许可：（一）滥用职权、玩忽职守作出准予行政许可决定的；（二）超越法定职权作出准予行政许可决定的；（三）违反法定程序作出准予行政许可决定的；（四）对不具备申请资格或者不符合法定条件的申请人准予行政许可的；（五）依法可以撤销行政许可的其他情形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且经过听证程序的；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2.撤销被许可人以欺骗、贿赂等不正当手段取得的行政许可，且经过听证程序的。</w:t>
            </w:r>
          </w:p>
        </w:tc>
        <w:tc>
          <w:tcPr>
            <w:tcW w:w="6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《行政许可法》《市场监督管理行政许可程序暂行规定》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审核申请材料是否齐备、现场调查核实认定事实是否清楚、认定事实是否准确、证据是否确凿、程序是否合法。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永修县</w:t>
            </w: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市场监督管理局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atLeast"/>
        </w:trPr>
        <w:tc>
          <w:tcPr>
            <w:tcW w:w="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3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撤回准予行政许可所依据的客观情况发生重大变化的行政许可，且经过听证程序的。</w:t>
            </w:r>
          </w:p>
        </w:tc>
        <w:tc>
          <w:tcPr>
            <w:tcW w:w="6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《行政许可法》《市场监督管理行政许可程序暂行规定》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审核申请材料是否齐备、现场调查核实认定事实是否清楚、认定事实是否准确、证据是否确凿、程序是否合法。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永修县</w:t>
            </w: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市场监督管理局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1" w:hRule="atLeast"/>
        </w:trPr>
        <w:tc>
          <w:tcPr>
            <w:tcW w:w="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行政强制</w:t>
            </w:r>
          </w:p>
        </w:tc>
        <w:tc>
          <w:tcPr>
            <w:tcW w:w="3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对行政相对人或社会公共利益有重大影响的行政强制决定。</w:t>
            </w:r>
          </w:p>
        </w:tc>
        <w:tc>
          <w:tcPr>
            <w:tcW w:w="6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《行政强制法》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执法主体是否合法，主要事实是否清楚，证据是否确实、充分；适用依据是否准确；裁量是否适当；程序是否合法。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永修县</w:t>
            </w:r>
            <w:bookmarkStart w:id="0" w:name="_GoBack"/>
            <w:bookmarkEnd w:id="0"/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市场监督管理局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1" w:hRule="atLeast"/>
        </w:trPr>
        <w:tc>
          <w:tcPr>
            <w:tcW w:w="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行政强制</w:t>
            </w:r>
          </w:p>
        </w:tc>
        <w:tc>
          <w:tcPr>
            <w:tcW w:w="3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行政强制措施导致公民、法人或其他组织的生产经营活动、工作难以正常进行的。</w:t>
            </w:r>
          </w:p>
        </w:tc>
        <w:tc>
          <w:tcPr>
            <w:tcW w:w="61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《行政强制法》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执法主体是否合法，主要事实是否清楚，证据是否确实、充分；适用依据是否准确；裁量是否适当；程序是否合法。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沂源县市场监督</w:t>
            </w:r>
            <w:r>
              <w:rPr>
                <w:rFonts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管理局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wY2FiOGJmNDk4YWE2YzU2NDNhMzdhOGJmOWFiNjcifQ=="/>
  </w:docVars>
  <w:rsids>
    <w:rsidRoot w:val="29DC5FA4"/>
    <w:rsid w:val="29DC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2024-04-28T01:23:00Z</dcterms:created>
  <dc:creator>深友</dc:creator>
  <cp:lastModifiedBy>深友</cp:lastModifiedBy>
  <dcterms:modified xsi:type="dcterms:W3CDTF">2024-04-28T01:30:12Z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4DB5E69B1F994E838D063D49C6696DF3_11</vt:lpwstr>
  </property>
</Properties>
</file>