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EF63">
      <w:pPr>
        <w:spacing w:before="184" w:line="215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部门评价表</w:t>
      </w:r>
    </w:p>
    <w:bookmarkEnd w:id="0"/>
    <w:p w14:paraId="377B8377">
      <w:pPr>
        <w:spacing w:line="84" w:lineRule="exact"/>
      </w:pPr>
    </w:p>
    <w:tbl>
      <w:tblPr>
        <w:tblStyle w:val="4"/>
        <w:tblW w:w="86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0"/>
        <w:gridCol w:w="497"/>
        <w:gridCol w:w="419"/>
        <w:gridCol w:w="702"/>
        <w:gridCol w:w="569"/>
        <w:gridCol w:w="57"/>
        <w:gridCol w:w="701"/>
        <w:gridCol w:w="231"/>
        <w:gridCol w:w="1033"/>
        <w:gridCol w:w="579"/>
        <w:gridCol w:w="423"/>
        <w:gridCol w:w="362"/>
        <w:gridCol w:w="1746"/>
      </w:tblGrid>
      <w:tr w14:paraId="6673E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862" w:type="dxa"/>
            <w:gridSpan w:val="3"/>
            <w:noWrap w:val="0"/>
            <w:vAlign w:val="top"/>
          </w:tcPr>
          <w:p w14:paraId="4806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414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项目名称：</w:t>
            </w:r>
          </w:p>
        </w:tc>
        <w:tc>
          <w:tcPr>
            <w:tcW w:w="6822" w:type="dxa"/>
            <w:gridSpan w:val="11"/>
            <w:noWrap w:val="0"/>
            <w:vAlign w:val="center"/>
          </w:tcPr>
          <w:p w14:paraId="4BE5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Arial"/>
                <w:spacing w:val="0"/>
                <w:sz w:val="21"/>
                <w:lang w:eastAsia="zh-CN"/>
              </w:rPr>
              <w:t>基础设施减少资金</w:t>
            </w:r>
          </w:p>
        </w:tc>
      </w:tr>
      <w:tr w14:paraId="399BC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862" w:type="dxa"/>
            <w:gridSpan w:val="3"/>
            <w:noWrap w:val="0"/>
            <w:vAlign w:val="top"/>
          </w:tcPr>
          <w:p w14:paraId="0AF7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518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主管部门</w:t>
            </w:r>
          </w:p>
        </w:tc>
        <w:tc>
          <w:tcPr>
            <w:tcW w:w="1747" w:type="dxa"/>
            <w:gridSpan w:val="4"/>
            <w:noWrap w:val="0"/>
            <w:vAlign w:val="center"/>
          </w:tcPr>
          <w:p w14:paraId="2028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Arial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Arial"/>
                <w:spacing w:val="0"/>
                <w:sz w:val="21"/>
                <w:lang w:eastAsia="zh-CN"/>
              </w:rPr>
              <w:t>江西恒丰企业集团</w:t>
            </w:r>
          </w:p>
        </w:tc>
        <w:tc>
          <w:tcPr>
            <w:tcW w:w="2967" w:type="dxa"/>
            <w:gridSpan w:val="5"/>
            <w:noWrap w:val="0"/>
            <w:vAlign w:val="top"/>
          </w:tcPr>
          <w:p w14:paraId="724B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999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项目实施单位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53A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Arial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Arial"/>
                <w:spacing w:val="0"/>
                <w:sz w:val="21"/>
                <w:lang w:eastAsia="zh-CN"/>
              </w:rPr>
              <w:t>江西恒丰企业集团</w:t>
            </w:r>
          </w:p>
        </w:tc>
      </w:tr>
      <w:tr w14:paraId="7EC3A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862" w:type="dxa"/>
            <w:gridSpan w:val="3"/>
            <w:noWrap w:val="0"/>
            <w:vAlign w:val="top"/>
          </w:tcPr>
          <w:p w14:paraId="1AC1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414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项目负责人</w:t>
            </w:r>
          </w:p>
        </w:tc>
        <w:tc>
          <w:tcPr>
            <w:tcW w:w="1747" w:type="dxa"/>
            <w:gridSpan w:val="4"/>
            <w:noWrap w:val="0"/>
            <w:vAlign w:val="center"/>
          </w:tcPr>
          <w:p w14:paraId="0A55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Arial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Arial"/>
                <w:spacing w:val="0"/>
                <w:sz w:val="21"/>
                <w:lang w:eastAsia="zh-CN"/>
              </w:rPr>
              <w:t>徐亨进</w:t>
            </w:r>
          </w:p>
        </w:tc>
        <w:tc>
          <w:tcPr>
            <w:tcW w:w="2967" w:type="dxa"/>
            <w:gridSpan w:val="5"/>
            <w:noWrap w:val="0"/>
            <w:vAlign w:val="top"/>
          </w:tcPr>
          <w:p w14:paraId="273A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1205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联系电话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1976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18296272896</w:t>
            </w:r>
          </w:p>
        </w:tc>
      </w:tr>
      <w:tr w14:paraId="4CCE3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862" w:type="dxa"/>
            <w:gridSpan w:val="3"/>
            <w:noWrap w:val="0"/>
            <w:vAlign w:val="top"/>
          </w:tcPr>
          <w:p w14:paraId="2D54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20" w:lineRule="exact"/>
              <w:ind w:left="520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项目类型</w:t>
            </w:r>
          </w:p>
        </w:tc>
        <w:tc>
          <w:tcPr>
            <w:tcW w:w="6822" w:type="dxa"/>
            <w:gridSpan w:val="11"/>
            <w:noWrap w:val="0"/>
            <w:vAlign w:val="top"/>
          </w:tcPr>
          <w:p w14:paraId="0DD2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20" w:lineRule="exact"/>
              <w:ind w:left="1315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 xml:space="preserve">经常性项目( </w:t>
            </w:r>
            <w:r>
              <w:rPr>
                <w:rFonts w:hint="default" w:ascii="Arial" w:hAnsi="Arial" w:eastAsia="宋体" w:cs="Arial"/>
                <w:spacing w:val="0"/>
                <w:sz w:val="20"/>
                <w:szCs w:val="20"/>
              </w:rPr>
              <w:t>√</w:t>
            </w: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 xml:space="preserve"> )        一次性项目(  )</w:t>
            </w:r>
          </w:p>
        </w:tc>
      </w:tr>
      <w:tr w14:paraId="1D4C3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862" w:type="dxa"/>
            <w:gridSpan w:val="3"/>
            <w:noWrap w:val="0"/>
            <w:vAlign w:val="center"/>
          </w:tcPr>
          <w:p w14:paraId="25A7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20" w:lineRule="exact"/>
              <w:ind w:left="411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计划投资额</w:t>
            </w:r>
          </w:p>
          <w:p w14:paraId="1357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527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(万元)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0EDA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650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 w14:paraId="21A6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20" w:lineRule="exact"/>
              <w:ind w:left="159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实际到位资金</w:t>
            </w:r>
          </w:p>
          <w:p w14:paraId="6E1B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373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(万元)</w:t>
            </w:r>
          </w:p>
        </w:tc>
        <w:tc>
          <w:tcPr>
            <w:tcW w:w="1033" w:type="dxa"/>
            <w:noWrap w:val="0"/>
            <w:vAlign w:val="center"/>
          </w:tcPr>
          <w:p w14:paraId="4989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473.13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 w14:paraId="5765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20" w:lineRule="exact"/>
              <w:ind w:left="174" w:right="145" w:firstLine="3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实际使用情 况(万元)</w:t>
            </w:r>
          </w:p>
        </w:tc>
        <w:tc>
          <w:tcPr>
            <w:tcW w:w="1746" w:type="dxa"/>
            <w:noWrap w:val="0"/>
            <w:vAlign w:val="center"/>
          </w:tcPr>
          <w:p w14:paraId="238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473.13</w:t>
            </w:r>
          </w:p>
        </w:tc>
      </w:tr>
      <w:tr w14:paraId="27955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62" w:type="dxa"/>
            <w:gridSpan w:val="3"/>
            <w:noWrap w:val="0"/>
            <w:vAlign w:val="center"/>
          </w:tcPr>
          <w:p w14:paraId="3089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203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其中：中央财政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45F8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 w14:paraId="74F4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90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其中：中央财政</w:t>
            </w:r>
          </w:p>
        </w:tc>
        <w:tc>
          <w:tcPr>
            <w:tcW w:w="1033" w:type="dxa"/>
            <w:noWrap w:val="0"/>
            <w:vAlign w:val="center"/>
          </w:tcPr>
          <w:p w14:paraId="6345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5B10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46E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 w14:paraId="5557A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862" w:type="dxa"/>
            <w:gridSpan w:val="3"/>
            <w:noWrap w:val="0"/>
            <w:vAlign w:val="center"/>
          </w:tcPr>
          <w:p w14:paraId="0163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625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省财政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4E7F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 w14:paraId="4B8E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0" w:lineRule="exact"/>
              <w:ind w:left="472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省财政</w:t>
            </w:r>
          </w:p>
        </w:tc>
        <w:tc>
          <w:tcPr>
            <w:tcW w:w="1033" w:type="dxa"/>
            <w:noWrap w:val="0"/>
            <w:vAlign w:val="center"/>
          </w:tcPr>
          <w:p w14:paraId="3F00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46EE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509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 w14:paraId="2BDEE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862" w:type="dxa"/>
            <w:gridSpan w:val="3"/>
            <w:noWrap w:val="0"/>
            <w:vAlign w:val="center"/>
          </w:tcPr>
          <w:p w14:paraId="223C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522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市县财政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0BD6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650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 w14:paraId="27D1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369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市县财政</w:t>
            </w:r>
          </w:p>
        </w:tc>
        <w:tc>
          <w:tcPr>
            <w:tcW w:w="1033" w:type="dxa"/>
            <w:noWrap w:val="0"/>
            <w:vAlign w:val="center"/>
          </w:tcPr>
          <w:p w14:paraId="6CCA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473.13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 w14:paraId="2E01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403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473.13</w:t>
            </w:r>
          </w:p>
        </w:tc>
      </w:tr>
      <w:tr w14:paraId="59E2C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862" w:type="dxa"/>
            <w:gridSpan w:val="3"/>
            <w:noWrap w:val="0"/>
            <w:vAlign w:val="center"/>
          </w:tcPr>
          <w:p w14:paraId="04F1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726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其他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50DA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 w14:paraId="1481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line="220" w:lineRule="exact"/>
              <w:ind w:left="575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其他</w:t>
            </w:r>
          </w:p>
        </w:tc>
        <w:tc>
          <w:tcPr>
            <w:tcW w:w="1033" w:type="dxa"/>
            <w:noWrap w:val="0"/>
            <w:vAlign w:val="center"/>
          </w:tcPr>
          <w:p w14:paraId="66C3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3A10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728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</w:tc>
      </w:tr>
      <w:tr w14:paraId="50BC1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8684" w:type="dxa"/>
            <w:gridSpan w:val="14"/>
            <w:noWrap w:val="0"/>
            <w:vAlign w:val="center"/>
          </w:tcPr>
          <w:p w14:paraId="01E6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0" w:lineRule="exact"/>
              <w:ind w:left="95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二、绩效评价指标评分(参考)</w:t>
            </w:r>
          </w:p>
        </w:tc>
      </w:tr>
      <w:tr w14:paraId="5E4B4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noWrap w:val="0"/>
            <w:vAlign w:val="top"/>
          </w:tcPr>
          <w:p w14:paraId="3907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270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一级指标</w:t>
            </w:r>
          </w:p>
        </w:tc>
        <w:tc>
          <w:tcPr>
            <w:tcW w:w="916" w:type="dxa"/>
            <w:gridSpan w:val="2"/>
            <w:noWrap w:val="0"/>
            <w:vAlign w:val="top"/>
          </w:tcPr>
          <w:p w14:paraId="4F5F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253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271" w:type="dxa"/>
            <w:gridSpan w:val="2"/>
            <w:noWrap w:val="0"/>
            <w:vAlign w:val="top"/>
          </w:tcPr>
          <w:p w14:paraId="5C3F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224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二级指标</w:t>
            </w:r>
          </w:p>
        </w:tc>
        <w:tc>
          <w:tcPr>
            <w:tcW w:w="7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E4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176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1CCB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507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三级指标</w:t>
            </w:r>
          </w:p>
        </w:tc>
        <w:tc>
          <w:tcPr>
            <w:tcW w:w="785" w:type="dxa"/>
            <w:gridSpan w:val="2"/>
            <w:noWrap w:val="0"/>
            <w:vAlign w:val="top"/>
          </w:tcPr>
          <w:p w14:paraId="5080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188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1746" w:type="dxa"/>
            <w:noWrap w:val="0"/>
            <w:vAlign w:val="top"/>
          </w:tcPr>
          <w:p w14:paraId="0856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666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得分</w:t>
            </w:r>
          </w:p>
        </w:tc>
      </w:tr>
      <w:tr w14:paraId="114E6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2A9F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32A9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165A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2B83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485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决策</w:t>
            </w:r>
          </w:p>
        </w:tc>
        <w:tc>
          <w:tcPr>
            <w:tcW w:w="916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6F5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7EB2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2313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49CE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025C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7A7D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1D38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355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40</w:t>
            </w:r>
          </w:p>
        </w:tc>
        <w:tc>
          <w:tcPr>
            <w:tcW w:w="1271" w:type="dxa"/>
            <w:gridSpan w:val="2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ED9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20" w:lineRule="exact"/>
              <w:ind w:left="224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项目立项</w:t>
            </w:r>
          </w:p>
        </w:tc>
        <w:tc>
          <w:tcPr>
            <w:tcW w:w="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7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BC8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193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立项依据充分性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0444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5A19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54FC4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0D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C0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9FA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4DC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193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立项程序规范性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6F5F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3565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13D2D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D7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B9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24DE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20" w:lineRule="exact"/>
              <w:ind w:left="224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绩效目标</w:t>
            </w:r>
          </w:p>
        </w:tc>
        <w:tc>
          <w:tcPr>
            <w:tcW w:w="75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509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7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5C20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196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绩效目标合理性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055F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5D0E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6C11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40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15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CC2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03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1424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196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绩效指标明确性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3724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7315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1E86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E0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44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28E9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20" w:lineRule="exact"/>
              <w:ind w:left="229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资金投入</w:t>
            </w:r>
          </w:p>
        </w:tc>
        <w:tc>
          <w:tcPr>
            <w:tcW w:w="75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D6E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7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5D53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20" w:lineRule="exact"/>
              <w:ind w:left="195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预算编制科学性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76DA1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48B5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2E750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CE5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7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0A2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D27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1A49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20" w:lineRule="exact"/>
              <w:ind w:left="202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资金分配合理性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38EE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3973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2B415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26A0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65FC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0F4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479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过程</w:t>
            </w: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4D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812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20" w:lineRule="exact"/>
              <w:ind w:left="229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资金管理</w:t>
            </w:r>
          </w:p>
        </w:tc>
        <w:tc>
          <w:tcPr>
            <w:tcW w:w="75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C32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7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1D74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411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资金到位率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57EB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040D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5D320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F9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49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014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EE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4253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403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预算执行率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7999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3A8C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427D7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F7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9D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noWrap w:val="0"/>
            <w:vAlign w:val="top"/>
          </w:tcPr>
          <w:p w14:paraId="29D7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229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资金管理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BD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5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0B99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202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资金使用合规性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5416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5</w:t>
            </w:r>
          </w:p>
        </w:tc>
        <w:tc>
          <w:tcPr>
            <w:tcW w:w="1746" w:type="dxa"/>
            <w:noWrap w:val="0"/>
            <w:vAlign w:val="center"/>
          </w:tcPr>
          <w:p w14:paraId="7636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5</w:t>
            </w:r>
          </w:p>
        </w:tc>
      </w:tr>
      <w:tr w14:paraId="14DAB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6A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04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DCC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20" w:lineRule="exact"/>
              <w:ind w:left="223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组织实施</w:t>
            </w:r>
          </w:p>
        </w:tc>
        <w:tc>
          <w:tcPr>
            <w:tcW w:w="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7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7BB9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197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管理制度健全性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7910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1489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02C8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387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1A9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C96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9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F5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194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制度执行有效性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68B9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  <w:tc>
          <w:tcPr>
            <w:tcW w:w="1746" w:type="dxa"/>
            <w:noWrap w:val="0"/>
            <w:vAlign w:val="center"/>
          </w:tcPr>
          <w:p w14:paraId="645B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3.5</w:t>
            </w:r>
          </w:p>
        </w:tc>
      </w:tr>
      <w:tr w14:paraId="3BD7A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D2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  <w:u w:val="none"/>
              </w:rPr>
            </w:pPr>
          </w:p>
          <w:p w14:paraId="1131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478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  <w:u w:val="none"/>
              </w:rPr>
              <w:t>产出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2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  <w:u w:val="none"/>
              </w:rPr>
            </w:pPr>
          </w:p>
          <w:p w14:paraId="28EB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  <w:u w:val="none"/>
              </w:rPr>
            </w:pPr>
          </w:p>
          <w:p w14:paraId="5B94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  <w:u w:val="none"/>
              </w:rPr>
            </w:pPr>
          </w:p>
          <w:p w14:paraId="3CC1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  <w:u w:val="none"/>
              </w:rPr>
            </w:pPr>
          </w:p>
          <w:p w14:paraId="3C99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  <w:u w:val="none"/>
              </w:rPr>
            </w:pPr>
          </w:p>
          <w:p w14:paraId="1DC6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358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  <w:u w:val="none"/>
              </w:rPr>
              <w:t>60</w:t>
            </w:r>
          </w:p>
        </w:tc>
        <w:tc>
          <w:tcPr>
            <w:tcW w:w="127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B6B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20" w:lineRule="exact"/>
              <w:ind w:left="22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产出数量</w:t>
            </w:r>
          </w:p>
        </w:tc>
        <w:tc>
          <w:tcPr>
            <w:tcW w:w="75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  <w:p w14:paraId="4624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土地整改面积≥232.14亩</w:t>
            </w:r>
          </w:p>
          <w:p w14:paraId="54F7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</w:p>
          <w:p w14:paraId="7D22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9C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5164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72B89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5E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3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AD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83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道路安全隐患排查次数≥10次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FCF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left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4742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2995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811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6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EA4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CF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土地征收面积≥300亩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D8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left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5B45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670BC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BD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2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54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F6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地质灾害及自建房整治面积≥215平方米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DD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left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56AB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1C0D7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A58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7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B2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91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基础设施改造建设面积≥180000平方米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82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left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2709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20" w:lineRule="exact"/>
              <w:ind w:left="506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5737C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420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7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663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22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产出质量</w:t>
            </w:r>
          </w:p>
        </w:tc>
        <w:tc>
          <w:tcPr>
            <w:tcW w:w="75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B8B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农村自建房规范率≥95%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01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 w14:paraId="5F19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</w:tr>
      <w:tr w14:paraId="1748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55A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C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C3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46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资金使用规范率＝100%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A5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 w14:paraId="48EE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</w:tr>
      <w:tr w14:paraId="1A9CC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28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6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86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E3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项目验收合格率=100%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9F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</w:t>
            </w:r>
          </w:p>
        </w:tc>
        <w:tc>
          <w:tcPr>
            <w:tcW w:w="1746" w:type="dxa"/>
            <w:noWrap w:val="0"/>
            <w:vAlign w:val="center"/>
          </w:tcPr>
          <w:p w14:paraId="7C69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</w:t>
            </w:r>
          </w:p>
        </w:tc>
      </w:tr>
      <w:tr w14:paraId="3477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49F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A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E1C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22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产出时效</w:t>
            </w:r>
          </w:p>
        </w:tc>
        <w:tc>
          <w:tcPr>
            <w:tcW w:w="75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18A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工程按期完成率＝100%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DA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 w14:paraId="72D2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</w:tr>
      <w:tr w14:paraId="19263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CE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2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4F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D2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资金支付及时率≥90%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03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 w14:paraId="299A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3</w:t>
            </w:r>
          </w:p>
        </w:tc>
      </w:tr>
      <w:tr w14:paraId="7DEA4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703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3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F0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77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地质灾害发生时储备物资到位率≥95%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A0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</w:t>
            </w:r>
          </w:p>
        </w:tc>
        <w:tc>
          <w:tcPr>
            <w:tcW w:w="1746" w:type="dxa"/>
            <w:noWrap w:val="0"/>
            <w:vAlign w:val="center"/>
          </w:tcPr>
          <w:p w14:paraId="33BE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4</w:t>
            </w:r>
          </w:p>
        </w:tc>
      </w:tr>
      <w:tr w14:paraId="3E3B6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F0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B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A01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220" w:lineRule="exact"/>
              <w:ind w:left="220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产出成本</w:t>
            </w:r>
          </w:p>
        </w:tc>
        <w:tc>
          <w:tcPr>
            <w:tcW w:w="75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73D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土地整改费用≤2800元/亩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72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079F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6C6E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85F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2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F8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2F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征地补偿款≤4000元/亩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AF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2B32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21281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21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F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05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F3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地质灾害及自建房整治费用≤3200元/平方米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91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141BB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41A3F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31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C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0B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A9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基础设施改造建设费用≤5万元/平方米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7B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3CE3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0666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464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2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03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6F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道路安全治理费用≤6000元/次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92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 w14:paraId="21DC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2</w:t>
            </w:r>
          </w:p>
        </w:tc>
      </w:tr>
      <w:tr w14:paraId="31154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45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6F48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11B8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112D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483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效益</w:t>
            </w: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B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E8B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222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社会效益</w:t>
            </w:r>
          </w:p>
        </w:tc>
        <w:tc>
          <w:tcPr>
            <w:tcW w:w="75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100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交通安全事故减少率≥40%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1C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5</w:t>
            </w:r>
          </w:p>
        </w:tc>
        <w:tc>
          <w:tcPr>
            <w:tcW w:w="1746" w:type="dxa"/>
            <w:noWrap w:val="0"/>
            <w:vAlign w:val="center"/>
          </w:tcPr>
          <w:p w14:paraId="7F2E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1.88</w:t>
            </w:r>
          </w:p>
        </w:tc>
      </w:tr>
      <w:tr w14:paraId="31C36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C6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2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E0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20" w:lineRule="exact"/>
              <w:ind w:left="222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8E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Arial"/>
                <w:spacing w:val="0"/>
                <w:sz w:val="21"/>
              </w:rPr>
            </w:pPr>
            <w:r>
              <w:rPr>
                <w:rFonts w:hint="eastAsia" w:ascii="Arial"/>
                <w:spacing w:val="0"/>
                <w:sz w:val="21"/>
              </w:rPr>
              <w:t>基础设施完好率≥90%</w:t>
            </w:r>
          </w:p>
        </w:tc>
        <w:tc>
          <w:tcPr>
            <w:tcW w:w="7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D7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5</w:t>
            </w:r>
          </w:p>
        </w:tc>
        <w:tc>
          <w:tcPr>
            <w:tcW w:w="1746" w:type="dxa"/>
            <w:noWrap w:val="0"/>
            <w:vAlign w:val="center"/>
          </w:tcPr>
          <w:p w14:paraId="6C82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5</w:t>
            </w:r>
          </w:p>
        </w:tc>
      </w:tr>
      <w:tr w14:paraId="4933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6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FA8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2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49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20" w:lineRule="exact"/>
              <w:ind w:left="323"/>
              <w:jc w:val="center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满意度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2A93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14E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20" w:lineRule="exact"/>
              <w:ind w:left="401" w:right="182" w:hanging="206"/>
              <w:jc w:val="both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</w:rPr>
              <w:t>群众满意度≥90%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 w14:paraId="3449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  <w:tc>
          <w:tcPr>
            <w:tcW w:w="1746" w:type="dxa"/>
            <w:noWrap w:val="0"/>
            <w:vAlign w:val="center"/>
          </w:tcPr>
          <w:p w14:paraId="1638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10</w:t>
            </w:r>
          </w:p>
        </w:tc>
      </w:tr>
      <w:tr w14:paraId="5E6B1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2966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20" w:lineRule="exact"/>
              <w:ind w:left="481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总分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6882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20" w:lineRule="exact"/>
              <w:ind w:left="319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100</w:t>
            </w:r>
          </w:p>
        </w:tc>
        <w:tc>
          <w:tcPr>
            <w:tcW w:w="1271" w:type="dxa"/>
            <w:gridSpan w:val="2"/>
            <w:noWrap w:val="0"/>
            <w:vAlign w:val="top"/>
          </w:tcPr>
          <w:p w14:paraId="735E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58" w:type="dxa"/>
            <w:gridSpan w:val="2"/>
            <w:noWrap w:val="0"/>
            <w:vAlign w:val="top"/>
          </w:tcPr>
          <w:p w14:paraId="5814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20" w:lineRule="exact"/>
              <w:ind w:left="242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3"/>
            <w:noWrap w:val="0"/>
            <w:vAlign w:val="top"/>
          </w:tcPr>
          <w:p w14:paraId="0077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85" w:type="dxa"/>
            <w:gridSpan w:val="2"/>
            <w:noWrap w:val="0"/>
            <w:vAlign w:val="top"/>
          </w:tcPr>
          <w:p w14:paraId="63CB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20" w:lineRule="exact"/>
              <w:ind w:left="254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100</w:t>
            </w:r>
          </w:p>
        </w:tc>
        <w:tc>
          <w:tcPr>
            <w:tcW w:w="1746" w:type="dxa"/>
            <w:noWrap w:val="0"/>
            <w:vAlign w:val="center"/>
          </w:tcPr>
          <w:p w14:paraId="0F14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Arial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Arial"/>
                <w:spacing w:val="0"/>
                <w:sz w:val="21"/>
                <w:lang w:val="en-US" w:eastAsia="zh-CN"/>
              </w:rPr>
              <w:t>96.88</w:t>
            </w:r>
          </w:p>
        </w:tc>
      </w:tr>
      <w:tr w14:paraId="265ED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345" w:type="dxa"/>
            <w:vMerge w:val="restart"/>
            <w:tcBorders>
              <w:bottom w:val="nil"/>
            </w:tcBorders>
            <w:noWrap w:val="0"/>
            <w:vAlign w:val="top"/>
          </w:tcPr>
          <w:p w14:paraId="5E71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6460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0" w:lineRule="exact"/>
              <w:ind w:left="259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评价等次</w:t>
            </w:r>
          </w:p>
        </w:tc>
        <w:tc>
          <w:tcPr>
            <w:tcW w:w="7339" w:type="dxa"/>
            <w:gridSpan w:val="13"/>
            <w:noWrap w:val="0"/>
            <w:vAlign w:val="top"/>
          </w:tcPr>
          <w:p w14:paraId="6A0B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220" w:lineRule="exact"/>
              <w:ind w:left="1626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优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 xml:space="preserve">        良□       中 □       差□</w:t>
            </w:r>
          </w:p>
        </w:tc>
      </w:tr>
      <w:tr w14:paraId="70F5E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345" w:type="dxa"/>
            <w:vMerge w:val="continue"/>
            <w:tcBorders>
              <w:top w:val="nil"/>
            </w:tcBorders>
            <w:noWrap w:val="0"/>
            <w:vAlign w:val="top"/>
          </w:tcPr>
          <w:p w14:paraId="67D7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7339" w:type="dxa"/>
            <w:gridSpan w:val="13"/>
            <w:noWrap w:val="0"/>
            <w:vAlign w:val="top"/>
          </w:tcPr>
          <w:p w14:paraId="3ED0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20" w:lineRule="exact"/>
              <w:ind w:left="117" w:right="98" w:firstLine="12"/>
              <w:textAlignment w:val="auto"/>
              <w:rPr>
                <w:rFonts w:ascii="宋体" w:hAnsi="宋体" w:eastAsia="宋体" w:cs="宋体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100-90 (含) 分为优、90-80 (含) 分为良、80-60 (含) 分为中、60 分以下为 差</w:t>
            </w:r>
          </w:p>
        </w:tc>
      </w:tr>
    </w:tbl>
    <w:p w14:paraId="750379B9">
      <w:pPr>
        <w:rPr>
          <w:rFonts w:hint="eastAsia" w:hAnsi="仿宋" w:eastAsia="仿宋"/>
          <w:sz w:val="28"/>
          <w:szCs w:val="28"/>
        </w:rPr>
      </w:pPr>
    </w:p>
    <w:p w14:paraId="029B7C0A">
      <w:pPr>
        <w:ind w:left="210" w:leftChars="100"/>
        <w:jc w:val="left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</w:p>
    <w:p w14:paraId="441AFB1E">
      <w:pPr>
        <w:ind w:left="210" w:leftChars="100"/>
        <w:jc w:val="left"/>
        <w:rPr>
          <w:rFonts w:hint="eastAsia" w:ascii="仿宋" w:hAnsi="仿宋" w:eastAsia="仿宋" w:cs="仿宋_GB2312"/>
          <w:sz w:val="32"/>
          <w:szCs w:val="40"/>
        </w:rPr>
      </w:pPr>
    </w:p>
    <w:p w14:paraId="17612B79">
      <w:pPr>
        <w:ind w:firstLine="640" w:firstLineChars="200"/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</w:pPr>
    </w:p>
    <w:p w14:paraId="365784A4">
      <w:pPr>
        <w:ind w:firstLine="640" w:firstLineChars="200"/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</w:pPr>
    </w:p>
    <w:p w14:paraId="71DB6B18">
      <w:pPr>
        <w:ind w:firstLine="640" w:firstLineChars="200"/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</w:pPr>
    </w:p>
    <w:p w14:paraId="5C4A812B">
      <w:pPr>
        <w:ind w:firstLine="640" w:firstLineChars="200"/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  <w:t xml:space="preserve"> </w:t>
      </w:r>
    </w:p>
    <w:p w14:paraId="4A34ED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OTkwNGU1ZTk1YTFmNWNhMTRjMGUxNDJlNDAxOTIifQ=="/>
  </w:docVars>
  <w:rsids>
    <w:rsidRoot w:val="3A794484"/>
    <w:rsid w:val="3A7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2024-11-08T01:56:00Z</dcterms:created>
  <dc:creator>郝以欣</dc:creator>
  <cp:lastModifiedBy>郝以欣</cp:lastModifiedBy>
  <dcterms:modified xsi:type="dcterms:W3CDTF">2024-11-08T01:56:40Z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26352E80DA4443E79F8303658AD16D16_11</vt:lpwstr>
  </property>
</Properties>
</file>