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2A" w:rsidRDefault="00687A4B">
      <w:pPr>
        <w:widowControl/>
        <w:spacing w:line="360" w:lineRule="auto"/>
        <w:jc w:val="center"/>
        <w:rPr>
          <w:rFonts w:ascii="仿宋_GB2312" w:eastAsia="仿宋_GB2312" w:hAnsi="宋体" w:cs="Calibri"/>
          <w:b/>
          <w:bCs/>
          <w:color w:val="000000"/>
          <w:kern w:val="0"/>
          <w:sz w:val="32"/>
          <w:szCs w:val="32"/>
        </w:rPr>
      </w:pPr>
      <w:r>
        <w:rPr>
          <w:rFonts w:ascii="宋体" w:eastAsia="宋体" w:hAnsi="宋体" w:cs="宋体" w:hint="eastAsia"/>
          <w:b/>
          <w:bCs/>
          <w:color w:val="000000"/>
          <w:kern w:val="0"/>
          <w:sz w:val="36"/>
          <w:szCs w:val="36"/>
        </w:rPr>
        <w:t>永修县工信委</w:t>
      </w:r>
      <w:r>
        <w:rPr>
          <w:rFonts w:ascii="宋体" w:eastAsia="宋体" w:hAnsi="宋体" w:cs="宋体" w:hint="eastAsia"/>
          <w:b/>
          <w:bCs/>
          <w:color w:val="000000"/>
          <w:kern w:val="0"/>
          <w:sz w:val="36"/>
          <w:szCs w:val="36"/>
        </w:rPr>
        <w:t>2017</w:t>
      </w:r>
      <w:r>
        <w:rPr>
          <w:rFonts w:ascii="宋体" w:eastAsia="宋体" w:hAnsi="宋体" w:cs="宋体" w:hint="eastAsia"/>
          <w:b/>
          <w:bCs/>
          <w:color w:val="000000"/>
          <w:kern w:val="0"/>
          <w:sz w:val="36"/>
          <w:szCs w:val="36"/>
        </w:rPr>
        <w:t>年政府信息公开工作年度报告</w:t>
      </w:r>
    </w:p>
    <w:p w:rsidR="0007572A" w:rsidRDefault="0007572A">
      <w:pPr>
        <w:widowControl/>
        <w:spacing w:line="360" w:lineRule="auto"/>
        <w:ind w:firstLineChars="200" w:firstLine="640"/>
        <w:jc w:val="left"/>
        <w:rPr>
          <w:rFonts w:ascii="仿宋_GB2312" w:eastAsia="仿宋_GB2312" w:hAnsi="宋体" w:cs="Calibri"/>
          <w:color w:val="000000"/>
          <w:kern w:val="0"/>
          <w:sz w:val="32"/>
          <w:szCs w:val="32"/>
        </w:rPr>
      </w:pP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永修县工信委在县委、县政府的正确领导下，在县政府信息办的具体指导下，认真贯彻《中华人民共和国政府信息公开条例》、《江西省政府信息公开条例》有关规定积极推进政府信息公开工作。根据《九江市人民政府办公厅关于做好</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年政府信息公开年度报告编制、公开工作的通知》要求，结合我委工作实际，对</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年度政府信息公开工作情况进行了梳理、统计和总结，并以网络形式向全社会公开。本年报报列数据的统计期限为</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w:t>
      </w:r>
      <w:r>
        <w:rPr>
          <w:rFonts w:ascii="仿宋_GB2312" w:eastAsia="仿宋_GB2312" w:hAnsi="宋体" w:cs="Calibri" w:hint="eastAsia"/>
          <w:color w:val="000000"/>
          <w:kern w:val="0"/>
          <w:sz w:val="32"/>
          <w:szCs w:val="32"/>
        </w:rPr>
        <w:t>1</w:t>
      </w:r>
      <w:r>
        <w:rPr>
          <w:rFonts w:ascii="仿宋_GB2312" w:eastAsia="仿宋_GB2312" w:hAnsi="宋体" w:cs="Calibri" w:hint="eastAsia"/>
          <w:color w:val="000000"/>
          <w:kern w:val="0"/>
          <w:sz w:val="32"/>
          <w:szCs w:val="32"/>
        </w:rPr>
        <w:t>月</w:t>
      </w:r>
      <w:r>
        <w:rPr>
          <w:rFonts w:ascii="仿宋_GB2312" w:eastAsia="仿宋_GB2312" w:hAnsi="宋体" w:cs="Calibri" w:hint="eastAsia"/>
          <w:color w:val="000000"/>
          <w:kern w:val="0"/>
          <w:sz w:val="32"/>
          <w:szCs w:val="32"/>
        </w:rPr>
        <w:t>1</w:t>
      </w:r>
      <w:r>
        <w:rPr>
          <w:rFonts w:ascii="仿宋_GB2312" w:eastAsia="仿宋_GB2312" w:hAnsi="宋体" w:cs="Calibri" w:hint="eastAsia"/>
          <w:color w:val="000000"/>
          <w:kern w:val="0"/>
          <w:sz w:val="32"/>
          <w:szCs w:val="32"/>
        </w:rPr>
        <w:t>日起至</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w:t>
      </w:r>
      <w:r>
        <w:rPr>
          <w:rFonts w:ascii="仿宋_GB2312" w:eastAsia="仿宋_GB2312" w:hAnsi="宋体" w:cs="Calibri" w:hint="eastAsia"/>
          <w:color w:val="000000"/>
          <w:kern w:val="0"/>
          <w:sz w:val="32"/>
          <w:szCs w:val="32"/>
        </w:rPr>
        <w:t>12</w:t>
      </w:r>
      <w:r>
        <w:rPr>
          <w:rFonts w:ascii="仿宋_GB2312" w:eastAsia="仿宋_GB2312" w:hAnsi="宋体" w:cs="Calibri" w:hint="eastAsia"/>
          <w:color w:val="000000"/>
          <w:kern w:val="0"/>
          <w:sz w:val="32"/>
          <w:szCs w:val="32"/>
        </w:rPr>
        <w:t>月</w:t>
      </w:r>
      <w:r>
        <w:rPr>
          <w:rFonts w:ascii="仿宋_GB2312" w:eastAsia="仿宋_GB2312" w:hAnsi="宋体" w:cs="Calibri" w:hint="eastAsia"/>
          <w:color w:val="000000"/>
          <w:kern w:val="0"/>
          <w:sz w:val="32"/>
          <w:szCs w:val="32"/>
        </w:rPr>
        <w:t>31</w:t>
      </w:r>
      <w:r>
        <w:rPr>
          <w:rFonts w:ascii="仿宋_GB2312" w:eastAsia="仿宋_GB2312" w:hAnsi="宋体" w:cs="Calibri" w:hint="eastAsia"/>
          <w:color w:val="000000"/>
          <w:kern w:val="0"/>
          <w:sz w:val="32"/>
          <w:szCs w:val="32"/>
        </w:rPr>
        <w:t>日止。现将政府信息公开工作年度报告汇报如下：</w:t>
      </w:r>
    </w:p>
    <w:p w:rsidR="0007572A" w:rsidRDefault="00687A4B">
      <w:pPr>
        <w:widowControl/>
        <w:spacing w:line="580" w:lineRule="exact"/>
        <w:ind w:firstLineChars="200" w:firstLine="640"/>
        <w:jc w:val="left"/>
        <w:rPr>
          <w:rFonts w:ascii="黑体" w:eastAsia="黑体" w:hAnsi="黑体" w:cs="黑体"/>
          <w:color w:val="000000"/>
          <w:kern w:val="0"/>
          <w:sz w:val="24"/>
          <w:szCs w:val="24"/>
        </w:rPr>
      </w:pPr>
      <w:r>
        <w:rPr>
          <w:rFonts w:ascii="黑体" w:eastAsia="黑体" w:hAnsi="黑体" w:cs="黑体" w:hint="eastAsia"/>
          <w:color w:val="000000"/>
          <w:kern w:val="0"/>
          <w:sz w:val="32"/>
          <w:szCs w:val="32"/>
        </w:rPr>
        <w:t>一、政府信息公开工作</w:t>
      </w:r>
      <w:r>
        <w:rPr>
          <w:rFonts w:ascii="黑体" w:eastAsia="黑体" w:hAnsi="黑体" w:cs="黑体" w:hint="eastAsia"/>
          <w:color w:val="000000"/>
          <w:kern w:val="0"/>
          <w:sz w:val="32"/>
          <w:szCs w:val="32"/>
        </w:rPr>
        <w:t>的基本概况</w:t>
      </w:r>
    </w:p>
    <w:p w:rsidR="0007572A" w:rsidRDefault="00687A4B">
      <w:pPr>
        <w:widowControl/>
        <w:spacing w:line="580" w:lineRule="exact"/>
        <w:ind w:firstLineChars="200" w:firstLine="643"/>
        <w:jc w:val="left"/>
        <w:rPr>
          <w:rFonts w:ascii="楷体" w:eastAsia="楷体" w:hAnsi="楷体" w:cs="楷体"/>
          <w:b/>
          <w:bCs/>
          <w:color w:val="000000"/>
          <w:kern w:val="0"/>
          <w:sz w:val="24"/>
          <w:szCs w:val="24"/>
        </w:rPr>
      </w:pPr>
      <w:r>
        <w:rPr>
          <w:rFonts w:ascii="楷体" w:eastAsia="楷体" w:hAnsi="楷体" w:cs="楷体" w:hint="eastAsia"/>
          <w:b/>
          <w:bCs/>
          <w:color w:val="000000"/>
          <w:kern w:val="0"/>
          <w:sz w:val="32"/>
          <w:szCs w:val="32"/>
        </w:rPr>
        <w:t>（一）组织机构建设情况</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度，为认真做好《条例》的实施工作，永修县工信委信息公开工作在永修县政府信息公开领导小组统一领导下，积极采用多种形式、多种渠道，做到信息畅通、公开，委领导高度重视，成立了由县工信委分管副主任任组长，县工信委办公室主任任副组长，县工信委各有关股室为成员的县工信委信息公开工作领导小组，并落实了责任人。</w:t>
      </w:r>
    </w:p>
    <w:p w:rsidR="0007572A" w:rsidRDefault="00687A4B">
      <w:pPr>
        <w:widowControl/>
        <w:spacing w:line="580" w:lineRule="exact"/>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（二）落实和制定相关配套措施情况</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按照《条例》和县政府信息公开领导小组的工作要求，县工信委设立了本机关的政府信息公开申请受理点，设置了</w:t>
      </w:r>
      <w:r>
        <w:rPr>
          <w:rFonts w:ascii="仿宋_GB2312" w:eastAsia="仿宋_GB2312" w:hAnsi="宋体" w:cs="Calibri" w:hint="eastAsia"/>
          <w:color w:val="000000"/>
          <w:kern w:val="0"/>
          <w:sz w:val="32"/>
          <w:szCs w:val="32"/>
        </w:rPr>
        <w:lastRenderedPageBreak/>
        <w:t>信息公开公共查阅点、资料索取点。按照江西省政府统一规范要求，编制和更新本机关的政府公开信息指南和政府公开信息目录，并通过本机关信息查阅点和永修政府网等形式进行及时公开；指定了专人负责公开、及时更新政府信息。</w:t>
      </w:r>
    </w:p>
    <w:p w:rsidR="0007572A" w:rsidRDefault="00687A4B">
      <w:pPr>
        <w:widowControl/>
        <w:spacing w:line="580" w:lineRule="exact"/>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（三）建立健全工作机制、制度规范情况</w:t>
      </w:r>
    </w:p>
    <w:p w:rsidR="0007572A" w:rsidRDefault="00687A4B">
      <w:pPr>
        <w:widowControl/>
        <w:spacing w:line="580" w:lineRule="exact"/>
        <w:ind w:firstLineChars="200" w:firstLine="640"/>
        <w:jc w:val="left"/>
        <w:rPr>
          <w:rFonts w:ascii="Calibri" w:eastAsia="仿宋_GB2312" w:hAnsi="Calibri" w:cs="Calibri"/>
          <w:color w:val="000000"/>
          <w:kern w:val="0"/>
          <w:sz w:val="32"/>
          <w:szCs w:val="32"/>
        </w:rPr>
      </w:pPr>
      <w:r>
        <w:rPr>
          <w:rFonts w:ascii="Calibri" w:eastAsia="仿宋_GB2312" w:hAnsi="Calibri" w:cs="Calibri" w:hint="eastAsia"/>
          <w:color w:val="000000"/>
          <w:kern w:val="0"/>
          <w:sz w:val="32"/>
          <w:szCs w:val="32"/>
        </w:rPr>
        <w:t>县工信委</w:t>
      </w:r>
      <w:r>
        <w:rPr>
          <w:rFonts w:ascii="Calibri" w:eastAsia="仿宋_GB2312" w:hAnsi="Calibri" w:cs="Calibri" w:hint="eastAsia"/>
          <w:color w:val="000000"/>
          <w:kern w:val="0"/>
          <w:sz w:val="32"/>
          <w:szCs w:val="32"/>
        </w:rPr>
        <w:t>以服务企业为宗旨，规范有序的开展政务公开工作，对</w:t>
      </w:r>
      <w:r>
        <w:rPr>
          <w:rFonts w:ascii="Calibri" w:eastAsia="仿宋_GB2312" w:hAnsi="Calibri" w:cs="Calibri" w:hint="eastAsia"/>
          <w:color w:val="000000"/>
          <w:kern w:val="0"/>
          <w:sz w:val="32"/>
          <w:szCs w:val="32"/>
        </w:rPr>
        <w:t>服务企业建设</w:t>
      </w:r>
      <w:r>
        <w:rPr>
          <w:rFonts w:ascii="Calibri" w:eastAsia="仿宋_GB2312" w:hAnsi="Calibri" w:cs="Calibri" w:hint="eastAsia"/>
          <w:color w:val="000000"/>
          <w:kern w:val="0"/>
          <w:sz w:val="32"/>
          <w:szCs w:val="32"/>
        </w:rPr>
        <w:t>、解决企业困难</w:t>
      </w:r>
      <w:r>
        <w:rPr>
          <w:rFonts w:ascii="Calibri" w:eastAsia="仿宋_GB2312" w:hAnsi="Calibri" w:cs="Calibri" w:hint="eastAsia"/>
          <w:color w:val="000000"/>
          <w:kern w:val="0"/>
          <w:sz w:val="32"/>
          <w:szCs w:val="32"/>
        </w:rPr>
        <w:t>等方面的内容做到政务信息公开及时、透明、高效，为社会各界了解永修县工业和信息化产业发</w:t>
      </w:r>
      <w:r>
        <w:rPr>
          <w:rFonts w:ascii="Calibri" w:eastAsia="仿宋_GB2312" w:hAnsi="Calibri" w:cs="Calibri" w:hint="eastAsia"/>
          <w:color w:val="000000"/>
          <w:kern w:val="0"/>
          <w:sz w:val="32"/>
          <w:szCs w:val="32"/>
        </w:rPr>
        <w:t>展提供了良好平台。</w:t>
      </w:r>
    </w:p>
    <w:p w:rsidR="0007572A" w:rsidRDefault="00687A4B">
      <w:pPr>
        <w:widowControl/>
        <w:spacing w:line="580" w:lineRule="exact"/>
        <w:ind w:firstLineChars="200" w:firstLine="640"/>
        <w:jc w:val="left"/>
        <w:rPr>
          <w:rFonts w:ascii="Calibri" w:eastAsia="仿宋_GB2312" w:hAnsi="Calibri" w:cs="Calibri"/>
          <w:color w:val="000000"/>
          <w:kern w:val="0"/>
          <w:sz w:val="32"/>
          <w:szCs w:val="32"/>
        </w:rPr>
      </w:pPr>
      <w:r>
        <w:rPr>
          <w:rFonts w:ascii="Calibri" w:eastAsia="仿宋_GB2312" w:hAnsi="Calibri" w:cs="Calibri" w:hint="eastAsia"/>
          <w:color w:val="000000"/>
          <w:kern w:val="0"/>
          <w:sz w:val="32"/>
          <w:szCs w:val="32"/>
        </w:rPr>
        <w:t>县工信委继续坚持以“公开为原则、不公开为例外</w:t>
      </w:r>
      <w:r>
        <w:rPr>
          <w:rFonts w:ascii="宋体" w:eastAsia="宋体" w:hAnsi="宋体" w:cs="宋体" w:hint="eastAsia"/>
          <w:color w:val="000000"/>
          <w:kern w:val="0"/>
          <w:sz w:val="32"/>
          <w:szCs w:val="32"/>
        </w:rPr>
        <w:t>”</w:t>
      </w:r>
      <w:r>
        <w:rPr>
          <w:rFonts w:ascii="Calibri" w:eastAsia="仿宋_GB2312" w:hAnsi="Calibri" w:cs="Calibri" w:hint="eastAsia"/>
          <w:color w:val="000000"/>
          <w:kern w:val="0"/>
          <w:sz w:val="32"/>
          <w:szCs w:val="32"/>
        </w:rPr>
        <w:t>为原则，把主动公开作为政府信息公开的主要渠道，扩大主动公开信息量，提高</w:t>
      </w:r>
      <w:bookmarkStart w:id="0" w:name="_GoBack"/>
      <w:bookmarkEnd w:id="0"/>
      <w:r>
        <w:rPr>
          <w:rFonts w:ascii="Calibri" w:eastAsia="仿宋_GB2312" w:hAnsi="Calibri" w:cs="Calibri" w:hint="eastAsia"/>
          <w:color w:val="000000"/>
          <w:kern w:val="0"/>
          <w:sz w:val="32"/>
          <w:szCs w:val="32"/>
        </w:rPr>
        <w:t>信息公开质量。</w:t>
      </w:r>
    </w:p>
    <w:p w:rsidR="0007572A" w:rsidRDefault="00687A4B">
      <w:pPr>
        <w:widowControl/>
        <w:spacing w:line="58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二、主动公开政府信息的情况</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据统计，截至</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w:t>
      </w:r>
      <w:r>
        <w:rPr>
          <w:rFonts w:ascii="仿宋_GB2312" w:eastAsia="仿宋_GB2312" w:hAnsi="宋体" w:cs="Calibri" w:hint="eastAsia"/>
          <w:color w:val="000000"/>
          <w:kern w:val="0"/>
          <w:sz w:val="32"/>
          <w:szCs w:val="32"/>
        </w:rPr>
        <w:t>12</w:t>
      </w:r>
      <w:r>
        <w:rPr>
          <w:rFonts w:ascii="仿宋_GB2312" w:eastAsia="仿宋_GB2312" w:hAnsi="宋体" w:cs="Calibri" w:hint="eastAsia"/>
          <w:color w:val="000000"/>
          <w:kern w:val="0"/>
          <w:sz w:val="32"/>
          <w:szCs w:val="32"/>
        </w:rPr>
        <w:t>月</w:t>
      </w:r>
      <w:r>
        <w:rPr>
          <w:rFonts w:ascii="仿宋_GB2312" w:eastAsia="仿宋_GB2312" w:hAnsi="宋体" w:cs="Calibri" w:hint="eastAsia"/>
          <w:color w:val="000000"/>
          <w:kern w:val="0"/>
          <w:sz w:val="32"/>
          <w:szCs w:val="32"/>
        </w:rPr>
        <w:t>31</w:t>
      </w:r>
      <w:r>
        <w:rPr>
          <w:rFonts w:ascii="仿宋_GB2312" w:eastAsia="仿宋_GB2312" w:hAnsi="宋体" w:cs="Calibri" w:hint="eastAsia"/>
          <w:color w:val="000000"/>
          <w:kern w:val="0"/>
          <w:sz w:val="32"/>
          <w:szCs w:val="32"/>
        </w:rPr>
        <w:t>日，全委累计主动公开政府信息数</w:t>
      </w:r>
      <w:r>
        <w:rPr>
          <w:rFonts w:ascii="仿宋_GB2312" w:eastAsia="仿宋_GB2312" w:hAnsi="宋体" w:cs="Calibri" w:hint="eastAsia"/>
          <w:color w:val="000000"/>
          <w:kern w:val="0"/>
          <w:sz w:val="32"/>
          <w:szCs w:val="32"/>
        </w:rPr>
        <w:t>119</w:t>
      </w:r>
      <w:r>
        <w:rPr>
          <w:rFonts w:ascii="仿宋_GB2312" w:eastAsia="仿宋_GB2312" w:hAnsi="宋体" w:cs="Calibri" w:hint="eastAsia"/>
          <w:color w:val="000000"/>
          <w:kern w:val="0"/>
          <w:sz w:val="32"/>
          <w:szCs w:val="32"/>
        </w:rPr>
        <w:t>条，</w:t>
      </w: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年新增</w:t>
      </w:r>
      <w:r>
        <w:rPr>
          <w:rFonts w:ascii="仿宋_GB2312" w:eastAsia="仿宋_GB2312" w:hAnsi="宋体" w:cs="Calibri" w:hint="eastAsia"/>
          <w:kern w:val="0"/>
          <w:sz w:val="32"/>
          <w:szCs w:val="32"/>
        </w:rPr>
        <w:t>18</w:t>
      </w:r>
      <w:r>
        <w:rPr>
          <w:rFonts w:ascii="仿宋_GB2312" w:eastAsia="仿宋_GB2312" w:hAnsi="宋体" w:cs="Calibri" w:hint="eastAsia"/>
          <w:color w:val="000000"/>
          <w:kern w:val="0"/>
          <w:sz w:val="32"/>
          <w:szCs w:val="32"/>
        </w:rPr>
        <w:t>条。我委主动公开的信息未涉及国家秘密、商业秘密和个人隐私，也未出现危机国家安全、公共安全、经济安全和社会稳定的信息。</w:t>
      </w:r>
    </w:p>
    <w:p w:rsidR="0007572A" w:rsidRDefault="00687A4B">
      <w:pPr>
        <w:widowControl/>
        <w:spacing w:line="58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三、依申请公开信息及政府信息公开收费减免情况</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年度，我委未收到政府信息公开申请，也未出现不予公开的政府信息。未发生与政府信息公开有关的收费。</w:t>
      </w:r>
    </w:p>
    <w:p w:rsidR="0007572A" w:rsidRDefault="00687A4B">
      <w:pPr>
        <w:widowControl/>
        <w:spacing w:line="58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四、因政府信息公开申请行政复议、提起行政诉讼的情况</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2017</w:t>
      </w:r>
      <w:r>
        <w:rPr>
          <w:rFonts w:ascii="仿宋_GB2312" w:eastAsia="仿宋_GB2312" w:hAnsi="宋体" w:cs="Calibri" w:hint="eastAsia"/>
          <w:color w:val="000000"/>
          <w:kern w:val="0"/>
          <w:sz w:val="32"/>
          <w:szCs w:val="32"/>
        </w:rPr>
        <w:t>年度，我委未发生因政府信息公开申请行政复议、提起行政诉讼的情况。</w:t>
      </w:r>
    </w:p>
    <w:p w:rsidR="0007572A" w:rsidRDefault="00687A4B">
      <w:pPr>
        <w:widowControl/>
        <w:spacing w:line="58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五、政府信息公开工作存在的主要问题</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过去的一年，县工信委政务公开和政府信息公开工作的体制机制进一步健全，制度建设进一步加强，政务公开和政府信息公开工作取得显著成效，但也存在部分问题和不足：</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一是政府信息公开的宣传工作力度和工作效果不明显。社会公众对于政府信息公开的参与度有待提高，前</w:t>
      </w:r>
      <w:r>
        <w:rPr>
          <w:rFonts w:ascii="仿宋_GB2312" w:eastAsia="仿宋_GB2312" w:hAnsi="宋体" w:cs="Calibri" w:hint="eastAsia"/>
          <w:color w:val="000000"/>
          <w:kern w:val="0"/>
          <w:sz w:val="32"/>
          <w:szCs w:val="32"/>
        </w:rPr>
        <w:t>来咨询和查阅信息的人数有限。</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二是政府信息公开工作的广度和深度有待进一步拓展。</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三是信息队伍的建设还需进一步提高。</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四是信息公开工作的互动不够，对广大企业用户及社会各界信息收集汇总的平台、渠道不够畅通。</w:t>
      </w:r>
    </w:p>
    <w:p w:rsidR="0007572A" w:rsidRDefault="00687A4B">
      <w:pPr>
        <w:widowControl/>
        <w:spacing w:line="58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六、政府信息公开工作继续改进完善的措施</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我委将继续总结工作经验，围绕政府信息公开便民利民的实效性和群众满意度的要求，努力在信息公开规范化、制度化、程序化等方面取得新进展。</w:t>
      </w:r>
    </w:p>
    <w:p w:rsidR="0007572A" w:rsidRDefault="00687A4B">
      <w:pPr>
        <w:widowControl/>
        <w:spacing w:line="580" w:lineRule="exact"/>
        <w:ind w:firstLineChars="200" w:firstLine="640"/>
        <w:jc w:val="left"/>
        <w:rPr>
          <w:rFonts w:ascii="宋体" w:eastAsia="宋体" w:hAnsi="宋体" w:cs="宋体"/>
          <w:color w:val="000000"/>
          <w:kern w:val="0"/>
          <w:sz w:val="24"/>
          <w:szCs w:val="24"/>
        </w:rPr>
      </w:pPr>
      <w:r>
        <w:rPr>
          <w:rFonts w:ascii="仿宋_GB2312" w:eastAsia="仿宋_GB2312" w:hAnsi="宋体" w:cs="Calibri" w:hint="eastAsia"/>
          <w:color w:val="000000"/>
          <w:kern w:val="0"/>
          <w:sz w:val="32"/>
          <w:szCs w:val="32"/>
        </w:rPr>
        <w:t>一是继续夯实政府信息公开工作基础，认真查找、总结、解决工作中存在的问题，学习</w:t>
      </w:r>
      <w:r>
        <w:rPr>
          <w:rFonts w:ascii="仿宋_GB2312" w:eastAsia="仿宋_GB2312" w:hAnsi="宋体" w:cs="Calibri" w:hint="eastAsia"/>
          <w:color w:val="000000"/>
          <w:kern w:val="0"/>
          <w:sz w:val="32"/>
          <w:szCs w:val="32"/>
        </w:rPr>
        <w:t>相关单位的</w:t>
      </w:r>
      <w:r>
        <w:rPr>
          <w:rFonts w:ascii="仿宋_GB2312" w:eastAsia="仿宋_GB2312" w:hAnsi="宋体" w:cs="Calibri" w:hint="eastAsia"/>
          <w:color w:val="000000"/>
          <w:kern w:val="0"/>
          <w:sz w:val="32"/>
          <w:szCs w:val="32"/>
        </w:rPr>
        <w:t>先进做法、先进经验，优化工作方式。</w:t>
      </w:r>
    </w:p>
    <w:p w:rsidR="0007572A" w:rsidRDefault="00687A4B">
      <w:pPr>
        <w:widowControl/>
        <w:spacing w:line="580" w:lineRule="exact"/>
        <w:ind w:firstLineChars="200" w:firstLine="640"/>
        <w:jc w:val="left"/>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二是强化责任落实。及时有效地收集、报送信息，充实信息来源，丰富信息内容，确保应公开信息全部及时、准确地得以公开，不断增强信息量并提高时效性，增强公开效果。</w:t>
      </w:r>
    </w:p>
    <w:p w:rsidR="0007572A" w:rsidRDefault="00687A4B">
      <w:pPr>
        <w:spacing w:line="580" w:lineRule="exact"/>
        <w:ind w:firstLineChars="200" w:firstLine="640"/>
        <w:rPr>
          <w:rFonts w:ascii="仿宋_GB2312" w:eastAsia="仿宋_GB2312" w:hAnsi="宋体" w:cs="Calibri"/>
          <w:color w:val="000000"/>
          <w:kern w:val="0"/>
          <w:sz w:val="32"/>
          <w:szCs w:val="32"/>
        </w:rPr>
      </w:pPr>
      <w:r>
        <w:rPr>
          <w:rFonts w:ascii="仿宋_GB2312" w:eastAsia="仿宋_GB2312" w:hAnsi="宋体" w:cs="Calibri" w:hint="eastAsia"/>
          <w:color w:val="000000"/>
          <w:kern w:val="0"/>
          <w:sz w:val="32"/>
          <w:szCs w:val="32"/>
        </w:rPr>
        <w:t>三是加强信息员的培训，增强主动性和责任意识，积极参与信息发掘和采写。推进行政权力网上公开透明运行工作。逐步建立和完善权责进一步明晰、监督制约更为有效的政府</w:t>
      </w:r>
      <w:r>
        <w:rPr>
          <w:rFonts w:ascii="仿宋_GB2312" w:eastAsia="仿宋_GB2312" w:hAnsi="宋体" w:cs="Calibri" w:hint="eastAsia"/>
          <w:color w:val="000000"/>
          <w:kern w:val="0"/>
          <w:sz w:val="32"/>
          <w:szCs w:val="32"/>
        </w:rPr>
        <w:lastRenderedPageBreak/>
        <w:t>信息网上公开透明运行机制</w:t>
      </w:r>
      <w:r w:rsidR="001002DA">
        <w:rPr>
          <w:rFonts w:ascii="仿宋_GB2312" w:eastAsia="仿宋_GB2312" w:hAnsi="宋体" w:cs="Calibri" w:hint="eastAsia"/>
          <w:color w:val="000000"/>
          <w:kern w:val="0"/>
          <w:sz w:val="32"/>
          <w:szCs w:val="32"/>
        </w:rPr>
        <w:t>。</w:t>
      </w:r>
    </w:p>
    <w:p w:rsidR="0007572A" w:rsidRDefault="00687A4B">
      <w:pPr>
        <w:spacing w:line="580" w:lineRule="exact"/>
        <w:ind w:firstLineChars="200" w:firstLine="640"/>
        <w:rPr>
          <w:rFonts w:ascii="仿宋_GB2312" w:eastAsia="仿宋_GB2312" w:hAnsi="宋体" w:cs="Calibri"/>
          <w:color w:val="000000"/>
          <w:kern w:val="0"/>
          <w:sz w:val="32"/>
          <w:szCs w:val="32"/>
        </w:rPr>
      </w:pPr>
      <w:r>
        <w:rPr>
          <w:rFonts w:ascii="仿宋_GB2312" w:eastAsia="仿宋_GB2312" w:hAnsi="Times New Roman" w:cs="Times New Roman" w:hint="eastAsia"/>
          <w:color w:val="000000"/>
          <w:sz w:val="32"/>
          <w:szCs w:val="32"/>
        </w:rPr>
        <w:t>四是多渠道多形式抓好载体建设，力求信息内容丰富实用</w:t>
      </w:r>
      <w:r>
        <w:rPr>
          <w:rFonts w:ascii="仿宋_GB2312" w:eastAsia="仿宋_GB2312" w:hAnsi="宋体" w:cs="Calibri" w:hint="eastAsia"/>
          <w:color w:val="000000"/>
          <w:kern w:val="0"/>
          <w:sz w:val="32"/>
          <w:szCs w:val="32"/>
        </w:rPr>
        <w:t>。按照便民、实用、有效的原则，进一步抓好信息公开载体建设，发挥电视、报刊、公开栏、宣传长廊、宣传横幅、电子显示屏等载体在信息公开中的重要作用，增强政务信息发布的针对性和权威性。</w:t>
      </w:r>
    </w:p>
    <w:p w:rsidR="0007572A" w:rsidRDefault="0007572A">
      <w:pPr>
        <w:widowControl/>
        <w:spacing w:line="360" w:lineRule="auto"/>
        <w:ind w:firstLineChars="200" w:firstLine="640"/>
        <w:jc w:val="left"/>
        <w:rPr>
          <w:rFonts w:ascii="仿宋_GB2312" w:eastAsia="仿宋_GB2312" w:hAnsi="Times New Roman" w:cs="Times New Roman"/>
          <w:color w:val="000000"/>
          <w:sz w:val="32"/>
          <w:szCs w:val="32"/>
        </w:rPr>
      </w:pPr>
    </w:p>
    <w:p w:rsidR="0007572A" w:rsidRDefault="0007572A"/>
    <w:sectPr w:rsidR="0007572A" w:rsidSect="000757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A4B" w:rsidRDefault="00687A4B" w:rsidP="001002DA">
      <w:r>
        <w:separator/>
      </w:r>
    </w:p>
  </w:endnote>
  <w:endnote w:type="continuationSeparator" w:id="1">
    <w:p w:rsidR="00687A4B" w:rsidRDefault="00687A4B" w:rsidP="00100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A4B" w:rsidRDefault="00687A4B" w:rsidP="001002DA">
      <w:r>
        <w:separator/>
      </w:r>
    </w:p>
  </w:footnote>
  <w:footnote w:type="continuationSeparator" w:id="1">
    <w:p w:rsidR="00687A4B" w:rsidRDefault="00687A4B" w:rsidP="00100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EAC"/>
    <w:rsid w:val="0007572A"/>
    <w:rsid w:val="001002DA"/>
    <w:rsid w:val="00137346"/>
    <w:rsid w:val="00412834"/>
    <w:rsid w:val="00501EAC"/>
    <w:rsid w:val="00577661"/>
    <w:rsid w:val="00687A4B"/>
    <w:rsid w:val="006906FE"/>
    <w:rsid w:val="006D6AFF"/>
    <w:rsid w:val="00755924"/>
    <w:rsid w:val="00C56149"/>
    <w:rsid w:val="00CE485E"/>
    <w:rsid w:val="00D7339F"/>
    <w:rsid w:val="27BF4AE8"/>
    <w:rsid w:val="452046BB"/>
    <w:rsid w:val="4AF830B1"/>
    <w:rsid w:val="5DF16246"/>
    <w:rsid w:val="64A322E0"/>
    <w:rsid w:val="770665DC"/>
    <w:rsid w:val="770D6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7572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757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7572A"/>
    <w:rPr>
      <w:sz w:val="18"/>
      <w:szCs w:val="18"/>
    </w:rPr>
  </w:style>
  <w:style w:type="character" w:customStyle="1" w:styleId="Char">
    <w:name w:val="页脚 Char"/>
    <w:basedOn w:val="a0"/>
    <w:link w:val="a3"/>
    <w:uiPriority w:val="99"/>
    <w:semiHidden/>
    <w:rsid w:val="0007572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Www.SangSan.Cn</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10</cp:revision>
  <cp:lastPrinted>2018-02-27T07:51:00Z</cp:lastPrinted>
  <dcterms:created xsi:type="dcterms:W3CDTF">2018-02-27T01:27:00Z</dcterms:created>
  <dcterms:modified xsi:type="dcterms:W3CDTF">2018-02-28T04:39:00Z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