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B56" w:rsidRPr="007931EB" w:rsidRDefault="007931EB" w:rsidP="007931EB">
      <w:pPr>
        <w:jc w:val="center"/>
        <w:rPr>
          <w:rFonts w:ascii="方正小标宋简体" w:eastAsia="方正小标宋简体" w:hAnsi="方正小标宋简体"/>
          <w:sz w:val="44"/>
          <w:szCs w:val="44"/>
        </w:rPr>
      </w:pPr>
      <w:r w:rsidRPr="007931EB">
        <w:rPr>
          <w:rFonts w:ascii="方正小标宋简体" w:eastAsia="方正小标宋简体" w:hAnsi="方正小标宋简体" w:hint="eastAsia"/>
          <w:sz w:val="44"/>
          <w:szCs w:val="44"/>
        </w:rPr>
        <w:t>永修县城市管理局2022年</w:t>
      </w:r>
      <w:r w:rsidR="00B47F07">
        <w:rPr>
          <w:rFonts w:ascii="方正小标宋简体" w:eastAsia="方正小标宋简体" w:hAnsi="方正小标宋简体" w:hint="eastAsia"/>
          <w:sz w:val="44"/>
          <w:szCs w:val="44"/>
        </w:rPr>
        <w:t>重点</w:t>
      </w:r>
      <w:r w:rsidRPr="007931EB">
        <w:rPr>
          <w:rFonts w:ascii="方正小标宋简体" w:eastAsia="方正小标宋简体" w:hAnsi="方正小标宋简体" w:hint="eastAsia"/>
          <w:sz w:val="44"/>
          <w:szCs w:val="44"/>
        </w:rPr>
        <w:t>工作</w:t>
      </w:r>
      <w:r w:rsidR="00B47F07">
        <w:rPr>
          <w:rFonts w:ascii="方正小标宋简体" w:eastAsia="方正小标宋简体" w:hAnsi="方正小标宋简体" w:hint="eastAsia"/>
          <w:sz w:val="44"/>
          <w:szCs w:val="44"/>
        </w:rPr>
        <w:t>计划</w:t>
      </w:r>
    </w:p>
    <w:p w:rsidR="000F0F5A" w:rsidRDefault="000F0F5A" w:rsidP="000F0F5A">
      <w:pPr>
        <w:spacing w:line="560" w:lineRule="exact"/>
        <w:ind w:firstLineChars="200" w:firstLine="640"/>
        <w:rPr>
          <w:rFonts w:ascii="仿宋_GB2312" w:eastAsia="仿宋_GB2312"/>
          <w:sz w:val="32"/>
          <w:szCs w:val="32"/>
        </w:rPr>
      </w:pPr>
    </w:p>
    <w:p w:rsidR="00096615" w:rsidRDefault="000F0F5A" w:rsidP="000F0F5A">
      <w:pPr>
        <w:spacing w:line="560" w:lineRule="exact"/>
        <w:ind w:firstLineChars="200" w:firstLine="640"/>
        <w:rPr>
          <w:rFonts w:ascii="仿宋_GB2312" w:eastAsia="仿宋_GB2312"/>
          <w:sz w:val="32"/>
          <w:szCs w:val="32"/>
        </w:rPr>
      </w:pPr>
      <w:r>
        <w:rPr>
          <w:rFonts w:ascii="仿宋_GB2312" w:eastAsia="仿宋_GB2312" w:hint="eastAsia"/>
          <w:sz w:val="32"/>
          <w:szCs w:val="32"/>
        </w:rPr>
        <w:t>现就城市管理局2022年度</w:t>
      </w:r>
      <w:r w:rsidR="00B47F07">
        <w:rPr>
          <w:rFonts w:ascii="仿宋_GB2312" w:eastAsia="仿宋_GB2312" w:hint="eastAsia"/>
          <w:sz w:val="32"/>
          <w:szCs w:val="32"/>
        </w:rPr>
        <w:t>重点</w:t>
      </w:r>
      <w:r>
        <w:rPr>
          <w:rFonts w:ascii="仿宋_GB2312" w:eastAsia="仿宋_GB2312" w:hint="eastAsia"/>
          <w:sz w:val="32"/>
          <w:szCs w:val="32"/>
        </w:rPr>
        <w:t>工作安排计划如下：</w:t>
      </w:r>
    </w:p>
    <w:p w:rsidR="00354437" w:rsidRPr="00354437" w:rsidRDefault="005F0958" w:rsidP="00354437">
      <w:pPr>
        <w:spacing w:line="560" w:lineRule="exact"/>
        <w:ind w:firstLineChars="200" w:firstLine="641"/>
        <w:rPr>
          <w:rFonts w:ascii="仿宋_GB2312" w:eastAsia="仿宋_GB2312" w:hAnsi="仿宋_GB2312" w:cs="仿宋_GB2312"/>
          <w:sz w:val="32"/>
          <w:szCs w:val="32"/>
        </w:rPr>
      </w:pPr>
      <w:r w:rsidRPr="00354437">
        <w:rPr>
          <w:rFonts w:ascii="楷体_GB2312" w:eastAsia="楷体_GB2312" w:hAnsi="仿宋_GB2312" w:cs="仿宋_GB2312" w:hint="eastAsia"/>
          <w:b/>
          <w:sz w:val="32"/>
          <w:szCs w:val="32"/>
        </w:rPr>
        <w:t>1.继续大力整治提升城区市容市貌。</w:t>
      </w:r>
      <w:r w:rsidR="00354437" w:rsidRPr="00354437">
        <w:rPr>
          <w:rFonts w:ascii="仿宋_GB2312" w:eastAsia="仿宋_GB2312" w:hint="eastAsia"/>
          <w:sz w:val="32"/>
          <w:szCs w:val="32"/>
        </w:rPr>
        <w:t>加快数字城管平台的投入使用，积极推行智慧城市管理，促进提升城市精细化管理水平。</w:t>
      </w:r>
      <w:r w:rsidRPr="000F0F5A">
        <w:rPr>
          <w:rFonts w:ascii="仿宋_GB2312" w:eastAsia="仿宋_GB2312" w:hint="eastAsia"/>
          <w:b/>
          <w:sz w:val="32"/>
          <w:szCs w:val="32"/>
        </w:rPr>
        <w:t>一是</w:t>
      </w:r>
      <w:r w:rsidRPr="00354437">
        <w:rPr>
          <w:rFonts w:ascii="仿宋_GB2312" w:eastAsia="仿宋_GB2312" w:hint="eastAsia"/>
          <w:sz w:val="32"/>
          <w:szCs w:val="32"/>
        </w:rPr>
        <w:t>进一步规范摊点设置和管理，严格落实“门前三包”责任制，坚决杜绝占道经营、出店经营、流动摊点以及乱停乱放行为。</w:t>
      </w:r>
      <w:r w:rsidRPr="000F0F5A">
        <w:rPr>
          <w:rFonts w:ascii="仿宋_GB2312" w:eastAsia="仿宋_GB2312" w:hint="eastAsia"/>
          <w:b/>
          <w:sz w:val="32"/>
          <w:szCs w:val="32"/>
        </w:rPr>
        <w:t>二是</w:t>
      </w:r>
      <w:r w:rsidR="008438E9">
        <w:rPr>
          <w:rFonts w:ascii="仿宋_GB2312" w:eastAsia="仿宋_GB2312" w:hint="eastAsia"/>
          <w:sz w:val="32"/>
          <w:szCs w:val="32"/>
        </w:rPr>
        <w:t>规范户外广告设置和维护管理。严格报批审核流程，减少审批设置大型户外广告；加强公交站台、门头招牌、悬挂条幅广告以及橱窗等户外广告的管理；联合公安、通讯等部门严厉打击乱贴“牛皮癣”行为。</w:t>
      </w:r>
      <w:r w:rsidR="008438E9" w:rsidRPr="000F0F5A">
        <w:rPr>
          <w:rFonts w:ascii="仿宋_GB2312" w:eastAsia="仿宋_GB2312" w:hint="eastAsia"/>
          <w:b/>
          <w:sz w:val="32"/>
          <w:szCs w:val="32"/>
        </w:rPr>
        <w:t>三是</w:t>
      </w:r>
      <w:r w:rsidR="008438E9">
        <w:rPr>
          <w:rFonts w:ascii="仿宋_GB2312" w:eastAsia="仿宋_GB2312" w:hint="eastAsia"/>
          <w:sz w:val="32"/>
          <w:szCs w:val="32"/>
        </w:rPr>
        <w:t>严查严控城区违建</w:t>
      </w:r>
      <w:r>
        <w:rPr>
          <w:rFonts w:ascii="仿宋_GB2312" w:eastAsia="仿宋_GB2312" w:hAnsi="仿宋_GB2312" w:cs="仿宋_GB2312" w:hint="eastAsia"/>
          <w:sz w:val="32"/>
          <w:szCs w:val="32"/>
        </w:rPr>
        <w:t>。</w:t>
      </w:r>
      <w:r w:rsidR="008438E9">
        <w:rPr>
          <w:rFonts w:ascii="仿宋_GB2312" w:eastAsia="仿宋_GB2312" w:hAnsi="仿宋_GB2312" w:cs="仿宋_GB2312" w:hint="eastAsia"/>
          <w:sz w:val="32"/>
          <w:szCs w:val="32"/>
        </w:rPr>
        <w:t>进一步</w:t>
      </w:r>
      <w:r>
        <w:rPr>
          <w:rFonts w:ascii="仿宋_GB2312" w:eastAsia="仿宋_GB2312" w:hAnsi="仿宋_GB2312" w:cs="仿宋_GB2312" w:hint="eastAsia"/>
          <w:sz w:val="32"/>
          <w:szCs w:val="32"/>
        </w:rPr>
        <w:t>健全和完善违法建设巡控网络，</w:t>
      </w:r>
      <w:r w:rsidR="00387E82">
        <w:rPr>
          <w:rFonts w:ascii="仿宋_GB2312" w:eastAsia="仿宋_GB2312" w:hAnsi="仿宋_GB2312" w:cs="仿宋_GB2312" w:hint="eastAsia"/>
          <w:sz w:val="32"/>
          <w:szCs w:val="32"/>
        </w:rPr>
        <w:t>严肃规划监管，按照县房地产领域涉稳风险防范处置联席会要求，突出抓好新建楼盘的规划管理，</w:t>
      </w:r>
      <w:r>
        <w:rPr>
          <w:rFonts w:ascii="仿宋_GB2312" w:eastAsia="仿宋_GB2312" w:hAnsi="仿宋_GB2312" w:cs="仿宋_GB2312" w:hint="eastAsia"/>
          <w:sz w:val="32"/>
          <w:szCs w:val="32"/>
        </w:rPr>
        <w:t>维护良好的城市建设规划管理环境和秩序。</w:t>
      </w:r>
      <w:r w:rsidR="00161F14" w:rsidRPr="000F0F5A">
        <w:rPr>
          <w:rFonts w:ascii="仿宋_GB2312" w:eastAsia="仿宋_GB2312" w:hAnsi="仿宋_GB2312" w:cs="仿宋_GB2312" w:hint="eastAsia"/>
          <w:b/>
          <w:sz w:val="32"/>
          <w:szCs w:val="32"/>
        </w:rPr>
        <w:t>四是</w:t>
      </w:r>
      <w:r w:rsidR="00354437">
        <w:rPr>
          <w:rFonts w:ascii="仿宋_GB2312" w:eastAsia="仿宋_GB2312" w:hAnsi="仿宋_GB2312" w:cs="仿宋_GB2312" w:hint="eastAsia"/>
          <w:sz w:val="32"/>
          <w:szCs w:val="32"/>
        </w:rPr>
        <w:t>从严渣土运输处置管理。严格执行《</w:t>
      </w:r>
      <w:r w:rsidR="00354437" w:rsidRPr="00354437">
        <w:rPr>
          <w:rFonts w:ascii="仿宋_GB2312" w:eastAsia="仿宋_GB2312" w:hAnsi="仿宋_GB2312" w:cs="仿宋_GB2312" w:hint="eastAsia"/>
          <w:sz w:val="32"/>
          <w:szCs w:val="32"/>
        </w:rPr>
        <w:t>关于规范县城渣土运输管理执法和强化乡镇渣土运输行业指导的意见》</w:t>
      </w:r>
      <w:r w:rsidR="00354437">
        <w:rPr>
          <w:rFonts w:ascii="仿宋_GB2312" w:eastAsia="仿宋_GB2312" w:hAnsi="仿宋_GB2312" w:cs="仿宋_GB2312" w:hint="eastAsia"/>
          <w:sz w:val="32"/>
          <w:szCs w:val="32"/>
        </w:rPr>
        <w:t>，加强渣土运输行业管理，有效遏制渣土运输违法违规行为。</w:t>
      </w:r>
    </w:p>
    <w:p w:rsidR="0086660B" w:rsidRDefault="0086660B" w:rsidP="006B4B49">
      <w:pPr>
        <w:spacing w:line="560" w:lineRule="exact"/>
        <w:ind w:firstLineChars="200" w:firstLine="641"/>
        <w:rPr>
          <w:rFonts w:ascii="仿宋_GB2312" w:eastAsia="仿宋_GB2312" w:hAnsi="仿宋_GB2312" w:cs="仿宋_GB2312"/>
          <w:sz w:val="32"/>
          <w:szCs w:val="32"/>
        </w:rPr>
      </w:pPr>
      <w:r w:rsidRPr="00354437">
        <w:rPr>
          <w:rFonts w:ascii="楷体_GB2312" w:eastAsia="楷体_GB2312" w:hAnsi="仿宋_GB2312" w:cs="仿宋_GB2312" w:hint="eastAsia"/>
          <w:b/>
          <w:sz w:val="32"/>
          <w:szCs w:val="32"/>
        </w:rPr>
        <w:t>2.继续</w:t>
      </w:r>
      <w:r w:rsidR="00F6666F" w:rsidRPr="00354437">
        <w:rPr>
          <w:rFonts w:ascii="楷体_GB2312" w:eastAsia="楷体_GB2312" w:hAnsi="仿宋_GB2312" w:cs="仿宋_GB2312" w:hint="eastAsia"/>
          <w:b/>
          <w:sz w:val="32"/>
          <w:szCs w:val="32"/>
        </w:rPr>
        <w:t>深入推进</w:t>
      </w:r>
      <w:r w:rsidRPr="00354437">
        <w:rPr>
          <w:rFonts w:ascii="楷体_GB2312" w:eastAsia="楷体_GB2312" w:hAnsi="仿宋_GB2312" w:cs="仿宋_GB2312" w:hint="eastAsia"/>
          <w:b/>
          <w:sz w:val="32"/>
          <w:szCs w:val="32"/>
        </w:rPr>
        <w:t>城乡环卫一体化。</w:t>
      </w:r>
      <w:r w:rsidRPr="000F0F5A">
        <w:rPr>
          <w:rFonts w:ascii="仿宋_GB2312" w:eastAsia="仿宋_GB2312" w:hAnsi="仿宋_GB2312" w:cs="仿宋_GB2312" w:hint="eastAsia"/>
          <w:b/>
          <w:sz w:val="32"/>
          <w:szCs w:val="32"/>
        </w:rPr>
        <w:t>一是</w:t>
      </w:r>
      <w:r w:rsidRPr="00880BD0">
        <w:rPr>
          <w:rFonts w:ascii="仿宋_GB2312" w:eastAsia="仿宋_GB2312" w:hAnsi="仿宋_GB2312" w:cs="仿宋_GB2312" w:hint="eastAsia"/>
          <w:sz w:val="32"/>
          <w:szCs w:val="32"/>
        </w:rPr>
        <w:t>加大环卫保洁力度。进一步优化作业方式，提高作业效率和标准。</w:t>
      </w:r>
      <w:r w:rsidRPr="000F0F5A">
        <w:rPr>
          <w:rFonts w:ascii="仿宋_GB2312" w:eastAsia="仿宋_GB2312" w:hAnsi="仿宋_GB2312" w:cs="仿宋_GB2312" w:hint="eastAsia"/>
          <w:b/>
          <w:sz w:val="32"/>
          <w:szCs w:val="32"/>
        </w:rPr>
        <w:t>二是</w:t>
      </w:r>
      <w:r w:rsidRPr="00956C35">
        <w:rPr>
          <w:rFonts w:ascii="仿宋_GB2312" w:eastAsia="仿宋_GB2312" w:hAnsi="仿宋_GB2312" w:cs="仿宋_GB2312" w:hint="eastAsia"/>
          <w:sz w:val="32"/>
          <w:szCs w:val="32"/>
        </w:rPr>
        <w:t>加大城乡环卫服务考核力度。严格按照考核标准落实对环卫公司作业的考核与监管。</w:t>
      </w:r>
      <w:r w:rsidR="00956C35" w:rsidRPr="000F0F5A">
        <w:rPr>
          <w:rFonts w:ascii="仿宋_GB2312" w:eastAsia="仿宋_GB2312" w:hAnsi="仿宋_GB2312" w:cs="仿宋_GB2312" w:hint="eastAsia"/>
          <w:b/>
          <w:sz w:val="32"/>
          <w:szCs w:val="32"/>
        </w:rPr>
        <w:t>三是</w:t>
      </w:r>
      <w:r w:rsidR="00880BD0">
        <w:rPr>
          <w:rFonts w:ascii="仿宋_GB2312" w:eastAsia="仿宋_GB2312" w:hAnsi="仿宋_GB2312" w:cs="仿宋_GB2312" w:hint="eastAsia"/>
          <w:sz w:val="32"/>
          <w:szCs w:val="32"/>
        </w:rPr>
        <w:t>加快铺开垃圾分类。修订</w:t>
      </w:r>
      <w:r w:rsidR="00880BD0" w:rsidRPr="00880BD0">
        <w:rPr>
          <w:rFonts w:ascii="仿宋_GB2312" w:eastAsia="仿宋_GB2312" w:hAnsi="仿宋_GB2312" w:cs="仿宋_GB2312" w:hint="eastAsia"/>
          <w:sz w:val="32"/>
          <w:szCs w:val="32"/>
        </w:rPr>
        <w:t>出台垃圾分类</w:t>
      </w:r>
      <w:r w:rsidRPr="00880BD0">
        <w:rPr>
          <w:rFonts w:ascii="仿宋_GB2312" w:eastAsia="仿宋_GB2312" w:hAnsi="仿宋_GB2312" w:cs="仿宋_GB2312" w:hint="eastAsia"/>
          <w:sz w:val="32"/>
          <w:szCs w:val="32"/>
        </w:rPr>
        <w:t>方案，全面铺开城区垃圾分类</w:t>
      </w:r>
      <w:r w:rsidR="00880BD0" w:rsidRPr="00880BD0">
        <w:rPr>
          <w:rFonts w:ascii="仿宋_GB2312" w:eastAsia="仿宋_GB2312" w:hAnsi="仿宋_GB2312" w:cs="仿宋_GB2312" w:hint="eastAsia"/>
          <w:sz w:val="32"/>
          <w:szCs w:val="32"/>
        </w:rPr>
        <w:t>工作</w:t>
      </w:r>
      <w:r w:rsidRPr="00880BD0">
        <w:rPr>
          <w:rFonts w:ascii="仿宋_GB2312" w:eastAsia="仿宋_GB2312" w:hAnsi="仿宋_GB2312" w:cs="仿宋_GB2312" w:hint="eastAsia"/>
          <w:sz w:val="32"/>
          <w:szCs w:val="32"/>
        </w:rPr>
        <w:t>；</w:t>
      </w:r>
      <w:r w:rsidR="00880BD0" w:rsidRPr="00880BD0">
        <w:rPr>
          <w:rFonts w:ascii="仿宋_GB2312" w:eastAsia="仿宋_GB2312" w:hAnsi="仿宋_GB2312" w:cs="仿宋_GB2312" w:hint="eastAsia"/>
          <w:sz w:val="32"/>
          <w:szCs w:val="32"/>
        </w:rPr>
        <w:t>加快垃圾分类处理终端设施建设，推进八角岭临时生活垃圾应急堆放场项目、</w:t>
      </w:r>
      <w:r>
        <w:rPr>
          <w:rFonts w:ascii="仿宋_GB2312" w:eastAsia="仿宋_GB2312" w:hAnsi="仿宋_GB2312" w:cs="仿宋_GB2312" w:hint="eastAsia"/>
          <w:sz w:val="32"/>
          <w:szCs w:val="32"/>
        </w:rPr>
        <w:t>建筑垃圾处理厂项目</w:t>
      </w:r>
      <w:r w:rsidR="00880BD0">
        <w:rPr>
          <w:rFonts w:ascii="仿宋_GB2312" w:eastAsia="仿宋_GB2312" w:hAnsi="仿宋_GB2312" w:cs="仿宋_GB2312" w:hint="eastAsia"/>
          <w:sz w:val="32"/>
          <w:szCs w:val="32"/>
        </w:rPr>
        <w:t>建设，</w:t>
      </w:r>
      <w:r w:rsidR="00880BD0">
        <w:rPr>
          <w:rFonts w:ascii="仿宋_GB2312" w:eastAsia="仿宋_GB2312" w:hAnsi="仿宋_GB2312" w:cs="仿宋_GB2312" w:hint="eastAsia"/>
          <w:sz w:val="32"/>
          <w:szCs w:val="32"/>
        </w:rPr>
        <w:lastRenderedPageBreak/>
        <w:t>进一步健全我县</w:t>
      </w:r>
      <w:r>
        <w:rPr>
          <w:rFonts w:ascii="仿宋_GB2312" w:eastAsia="仿宋_GB2312" w:hAnsi="仿宋_GB2312" w:cs="仿宋_GB2312" w:hint="eastAsia"/>
          <w:sz w:val="32"/>
          <w:szCs w:val="32"/>
        </w:rPr>
        <w:t>集生活垃圾处理、餐厨垃圾处理、大件垃圾、建筑垃圾循环利用等为内容的垃圾处理体系和配套设施，促进我县城乡环卫事业持续健康发展。</w:t>
      </w:r>
    </w:p>
    <w:p w:rsidR="00E07B80" w:rsidRPr="009A1038" w:rsidRDefault="00241F49" w:rsidP="006B4B49">
      <w:pPr>
        <w:spacing w:line="560" w:lineRule="exact"/>
        <w:ind w:firstLineChars="200" w:firstLine="641"/>
        <w:rPr>
          <w:rFonts w:ascii="仿宋_GB2312" w:eastAsia="仿宋_GB2312" w:hAnsi="仿宋_GB2312" w:cs="仿宋_GB2312"/>
          <w:sz w:val="32"/>
          <w:szCs w:val="32"/>
        </w:rPr>
      </w:pPr>
      <w:r w:rsidRPr="00354437">
        <w:rPr>
          <w:rFonts w:ascii="楷体_GB2312" w:eastAsia="楷体_GB2312" w:hAnsi="仿宋_GB2312" w:cs="仿宋_GB2312" w:hint="eastAsia"/>
          <w:b/>
          <w:sz w:val="32"/>
          <w:szCs w:val="32"/>
        </w:rPr>
        <w:t>3.继续加大园林绿化</w:t>
      </w:r>
      <w:r w:rsidR="00C20847" w:rsidRPr="00354437">
        <w:rPr>
          <w:rFonts w:ascii="楷体_GB2312" w:eastAsia="楷体_GB2312" w:hAnsi="仿宋_GB2312" w:cs="仿宋_GB2312" w:hint="eastAsia"/>
          <w:b/>
          <w:sz w:val="32"/>
          <w:szCs w:val="32"/>
        </w:rPr>
        <w:t>设施</w:t>
      </w:r>
      <w:r w:rsidRPr="00354437">
        <w:rPr>
          <w:rFonts w:ascii="楷体_GB2312" w:eastAsia="楷体_GB2312" w:hAnsi="仿宋_GB2312" w:cs="仿宋_GB2312" w:hint="eastAsia"/>
          <w:b/>
          <w:sz w:val="32"/>
          <w:szCs w:val="32"/>
        </w:rPr>
        <w:t>管护管养。</w:t>
      </w:r>
      <w:r w:rsidR="00C20847" w:rsidRPr="000F0F5A">
        <w:rPr>
          <w:rFonts w:ascii="仿宋_GB2312" w:eastAsia="仿宋_GB2312" w:hint="eastAsia"/>
          <w:b/>
          <w:sz w:val="32"/>
          <w:szCs w:val="32"/>
        </w:rPr>
        <w:t>一是</w:t>
      </w:r>
      <w:r w:rsidR="00C20847" w:rsidRPr="009A1038">
        <w:rPr>
          <w:rFonts w:ascii="仿宋_GB2312" w:eastAsia="仿宋_GB2312" w:hint="eastAsia"/>
          <w:sz w:val="32"/>
          <w:szCs w:val="32"/>
        </w:rPr>
        <w:t>补齐补植</w:t>
      </w:r>
      <w:r w:rsidR="00E07B80" w:rsidRPr="009A1038">
        <w:rPr>
          <w:rFonts w:ascii="仿宋_GB2312" w:eastAsia="仿宋_GB2312" w:hAnsi="仿宋_GB2312" w:cs="仿宋_GB2312" w:hint="eastAsia"/>
          <w:sz w:val="32"/>
          <w:szCs w:val="32"/>
        </w:rPr>
        <w:t>稀疏</w:t>
      </w:r>
      <w:r w:rsidR="00C20847" w:rsidRPr="009A1038">
        <w:rPr>
          <w:rFonts w:ascii="仿宋_GB2312" w:eastAsia="仿宋_GB2312" w:hint="eastAsia"/>
          <w:sz w:val="32"/>
          <w:szCs w:val="32"/>
        </w:rPr>
        <w:t>苗木</w:t>
      </w:r>
      <w:r w:rsidR="00C20847" w:rsidRPr="009A1038">
        <w:rPr>
          <w:rFonts w:ascii="仿宋_GB2312" w:eastAsia="仿宋_GB2312" w:hAnsi="仿宋_GB2312" w:cs="仿宋_GB2312" w:hint="eastAsia"/>
          <w:sz w:val="32"/>
          <w:szCs w:val="32"/>
        </w:rPr>
        <w:t>、</w:t>
      </w:r>
      <w:r w:rsidR="00E07B80" w:rsidRPr="009A1038">
        <w:rPr>
          <w:rFonts w:ascii="仿宋_GB2312" w:eastAsia="仿宋_GB2312" w:hAnsi="仿宋_GB2312" w:cs="仿宋_GB2312" w:hint="eastAsia"/>
          <w:sz w:val="32"/>
          <w:szCs w:val="32"/>
        </w:rPr>
        <w:t>缺株</w:t>
      </w:r>
      <w:r w:rsidR="00C20847" w:rsidRPr="009A1038">
        <w:rPr>
          <w:rFonts w:ascii="仿宋_GB2312" w:eastAsia="仿宋_GB2312" w:hAnsi="仿宋_GB2312" w:cs="仿宋_GB2312" w:hint="eastAsia"/>
          <w:sz w:val="32"/>
          <w:szCs w:val="32"/>
        </w:rPr>
        <w:t>行道树</w:t>
      </w:r>
      <w:r w:rsidR="00E07B80" w:rsidRPr="009A1038">
        <w:rPr>
          <w:rFonts w:ascii="仿宋_GB2312" w:eastAsia="仿宋_GB2312" w:hAnsi="仿宋_GB2312" w:cs="仿宋_GB2312" w:hint="eastAsia"/>
          <w:sz w:val="32"/>
          <w:szCs w:val="32"/>
        </w:rPr>
        <w:t>，重点对停车场、城区边角地以及市政改造点，进一步补全绿化；</w:t>
      </w:r>
      <w:r w:rsidR="00E07B80" w:rsidRPr="000F0F5A">
        <w:rPr>
          <w:rFonts w:ascii="仿宋_GB2312" w:eastAsia="仿宋_GB2312" w:hAnsi="仿宋_GB2312" w:cs="仿宋_GB2312" w:hint="eastAsia"/>
          <w:b/>
          <w:sz w:val="32"/>
          <w:szCs w:val="32"/>
        </w:rPr>
        <w:t>二是</w:t>
      </w:r>
      <w:r w:rsidR="00E07B80" w:rsidRPr="009A1038">
        <w:rPr>
          <w:rFonts w:ascii="仿宋_GB2312" w:eastAsia="仿宋_GB2312" w:hAnsi="仿宋_GB2312" w:cs="仿宋_GB2312" w:hint="eastAsia"/>
          <w:sz w:val="32"/>
          <w:szCs w:val="32"/>
        </w:rPr>
        <w:t>筹划实施树木病虫防治，对巡查摸底掌握的1万余棵行道树，公园广场近10万余棵乔木的白蚁灾害严重情况，先期启动开展白莲公园的白蚁防治工作，进一步总结防治的经验做法，摸索更加有效的防治措施办法，为全面推开病虫防治工作打下坚实基础，确保起到防治预期效果。</w:t>
      </w:r>
    </w:p>
    <w:p w:rsidR="00E07B80" w:rsidRPr="009A1038" w:rsidRDefault="00E07B80" w:rsidP="00340C93">
      <w:pPr>
        <w:spacing w:line="560" w:lineRule="exact"/>
        <w:ind w:firstLineChars="200" w:firstLine="641"/>
        <w:rPr>
          <w:rFonts w:ascii="仿宋_GB2312" w:eastAsia="仿宋_GB2312" w:hAnsi="仿宋_GB2312" w:cs="仿宋_GB2312"/>
          <w:sz w:val="32"/>
          <w:szCs w:val="32"/>
        </w:rPr>
      </w:pPr>
      <w:r w:rsidRPr="00354437">
        <w:rPr>
          <w:rFonts w:ascii="楷体_GB2312" w:eastAsia="楷体_GB2312" w:hAnsi="仿宋_GB2312" w:cs="仿宋_GB2312" w:hint="eastAsia"/>
          <w:b/>
          <w:sz w:val="32"/>
          <w:szCs w:val="32"/>
        </w:rPr>
        <w:t>4.继续加大路灯及亮化设施的管护。</w:t>
      </w:r>
      <w:r w:rsidRPr="00341FE2">
        <w:rPr>
          <w:rFonts w:ascii="仿宋_GB2312" w:eastAsia="仿宋_GB2312" w:hAnsi="仿宋_GB2312" w:cs="仿宋_GB2312" w:hint="eastAsia"/>
          <w:b/>
          <w:sz w:val="32"/>
          <w:szCs w:val="32"/>
        </w:rPr>
        <w:t>一是</w:t>
      </w:r>
      <w:r w:rsidRPr="009A1038">
        <w:rPr>
          <w:rFonts w:ascii="仿宋_GB2312" w:eastAsia="仿宋_GB2312" w:hAnsi="仿宋_GB2312" w:cs="仿宋_GB2312" w:hint="eastAsia"/>
          <w:sz w:val="32"/>
          <w:szCs w:val="32"/>
        </w:rPr>
        <w:t>进一步完善城区路灯照明条件。把路灯安装工作深入到开放式小区的支巷，更加方便出行照明需求。</w:t>
      </w:r>
      <w:r w:rsidRPr="00341FE2">
        <w:rPr>
          <w:rFonts w:ascii="仿宋_GB2312" w:eastAsia="仿宋_GB2312" w:hAnsi="仿宋_GB2312" w:cs="仿宋_GB2312" w:hint="eastAsia"/>
          <w:b/>
          <w:sz w:val="32"/>
          <w:szCs w:val="32"/>
        </w:rPr>
        <w:t>二是</w:t>
      </w:r>
      <w:r w:rsidRPr="009A1038">
        <w:rPr>
          <w:rFonts w:ascii="仿宋_GB2312" w:eastAsia="仿宋_GB2312" w:hAnsi="仿宋_GB2312" w:cs="仿宋_GB2312" w:hint="eastAsia"/>
          <w:sz w:val="32"/>
          <w:szCs w:val="32"/>
        </w:rPr>
        <w:t>加大路灯、景观灯等亮化设施的巡查和维修力度，及时维修不亮灯，保持</w:t>
      </w:r>
      <w:r w:rsidR="00F50DA1" w:rsidRPr="009A1038">
        <w:rPr>
          <w:rFonts w:ascii="仿宋_GB2312" w:eastAsia="仿宋_GB2312" w:hAnsi="仿宋_GB2312" w:cs="仿宋_GB2312" w:hint="eastAsia"/>
          <w:sz w:val="32"/>
          <w:szCs w:val="32"/>
        </w:rPr>
        <w:t>98%以上的亮灯率。</w:t>
      </w:r>
      <w:r w:rsidR="00F50DA1" w:rsidRPr="00341FE2">
        <w:rPr>
          <w:rFonts w:ascii="仿宋_GB2312" w:eastAsia="仿宋_GB2312" w:hAnsi="仿宋_GB2312" w:cs="仿宋_GB2312" w:hint="eastAsia"/>
          <w:b/>
          <w:sz w:val="32"/>
          <w:szCs w:val="32"/>
        </w:rPr>
        <w:t>三是</w:t>
      </w:r>
      <w:r w:rsidRPr="009A1038">
        <w:rPr>
          <w:rFonts w:ascii="仿宋_GB2312" w:eastAsia="仿宋_GB2312" w:hAnsi="仿宋_GB2312" w:cs="仿宋_GB2312" w:hint="eastAsia"/>
          <w:sz w:val="32"/>
          <w:szCs w:val="32"/>
        </w:rPr>
        <w:t>探索启动路灯智能监控平台。针对城区亮化控制箱多（500余座），人工调整时控效率低下，以及违规施工随意开挖造成毁线、盗线难以第一时间发现等问题，探索整合智慧城管平台运用，启动路灯智能监控改造项目，利用智能方式来管控路灯，提高大型检查和恶劣天气等情况下应急开关亮化及路灯的效率，精准监控违规开挖损毁线路和盗线等现象。</w:t>
      </w:r>
    </w:p>
    <w:p w:rsidR="007931EB" w:rsidRPr="009A1038" w:rsidRDefault="00F50DA1" w:rsidP="00340C93">
      <w:pPr>
        <w:spacing w:line="560" w:lineRule="exact"/>
        <w:ind w:firstLineChars="200" w:firstLine="641"/>
        <w:rPr>
          <w:rFonts w:ascii="仿宋_GB2312" w:eastAsia="仿宋_GB2312"/>
          <w:sz w:val="32"/>
          <w:szCs w:val="32"/>
        </w:rPr>
      </w:pPr>
      <w:r w:rsidRPr="00354437">
        <w:rPr>
          <w:rFonts w:ascii="楷体_GB2312" w:eastAsia="楷体_GB2312" w:hAnsi="仿宋_GB2312" w:cs="仿宋_GB2312" w:hint="eastAsia"/>
          <w:b/>
          <w:sz w:val="32"/>
          <w:szCs w:val="32"/>
        </w:rPr>
        <w:t>5</w:t>
      </w:r>
      <w:r w:rsidR="0036266B" w:rsidRPr="00354437">
        <w:rPr>
          <w:rFonts w:ascii="楷体_GB2312" w:eastAsia="楷体_GB2312" w:hAnsi="仿宋_GB2312" w:cs="仿宋_GB2312" w:hint="eastAsia"/>
          <w:b/>
          <w:sz w:val="32"/>
          <w:szCs w:val="32"/>
        </w:rPr>
        <w:t>.</w:t>
      </w:r>
      <w:r w:rsidR="007931EB" w:rsidRPr="00354437">
        <w:rPr>
          <w:rFonts w:ascii="楷体_GB2312" w:eastAsia="楷体_GB2312" w:hAnsi="仿宋_GB2312" w:cs="仿宋_GB2312" w:hint="eastAsia"/>
          <w:b/>
          <w:sz w:val="32"/>
          <w:szCs w:val="32"/>
        </w:rPr>
        <w:t>继续加大农贸市场管理</w:t>
      </w:r>
      <w:r w:rsidR="0036266B" w:rsidRPr="00354437">
        <w:rPr>
          <w:rFonts w:ascii="楷体_GB2312" w:eastAsia="楷体_GB2312" w:hAnsi="仿宋_GB2312" w:cs="仿宋_GB2312" w:hint="eastAsia"/>
          <w:b/>
          <w:sz w:val="32"/>
          <w:szCs w:val="32"/>
        </w:rPr>
        <w:t>和</w:t>
      </w:r>
      <w:r w:rsidR="007931EB" w:rsidRPr="00354437">
        <w:rPr>
          <w:rFonts w:ascii="楷体_GB2312" w:eastAsia="楷体_GB2312" w:hAnsi="仿宋_GB2312" w:cs="仿宋_GB2312" w:hint="eastAsia"/>
          <w:b/>
          <w:sz w:val="32"/>
          <w:szCs w:val="32"/>
        </w:rPr>
        <w:t>服务。</w:t>
      </w:r>
      <w:r w:rsidR="0036266B" w:rsidRPr="00341FE2">
        <w:rPr>
          <w:rFonts w:ascii="仿宋_GB2312" w:eastAsia="仿宋_GB2312" w:hint="eastAsia"/>
          <w:b/>
          <w:sz w:val="32"/>
          <w:szCs w:val="32"/>
        </w:rPr>
        <w:t>一是</w:t>
      </w:r>
      <w:r w:rsidR="0036266B" w:rsidRPr="009A1038">
        <w:rPr>
          <w:rFonts w:ascii="仿宋_GB2312" w:eastAsia="仿宋_GB2312" w:hint="eastAsia"/>
          <w:sz w:val="32"/>
          <w:szCs w:val="32"/>
        </w:rPr>
        <w:t>加大整治力度，</w:t>
      </w:r>
      <w:r w:rsidR="007931EB" w:rsidRPr="009A1038">
        <w:rPr>
          <w:rFonts w:ascii="仿宋_GB2312" w:eastAsia="仿宋_GB2312" w:hint="eastAsia"/>
          <w:sz w:val="32"/>
          <w:szCs w:val="32"/>
        </w:rPr>
        <w:t>坚决取缔店外店、摊外摊</w:t>
      </w:r>
      <w:r w:rsidR="0036266B" w:rsidRPr="009A1038">
        <w:rPr>
          <w:rFonts w:ascii="仿宋_GB2312" w:eastAsia="仿宋_GB2312" w:hint="eastAsia"/>
          <w:sz w:val="32"/>
          <w:szCs w:val="32"/>
        </w:rPr>
        <w:t>，以及市场周边</w:t>
      </w:r>
      <w:r w:rsidR="007931EB" w:rsidRPr="009A1038">
        <w:rPr>
          <w:rFonts w:ascii="仿宋_GB2312" w:eastAsia="仿宋_GB2312" w:hint="eastAsia"/>
          <w:sz w:val="32"/>
          <w:szCs w:val="32"/>
        </w:rPr>
        <w:t>占道经营和非机动车乱停乱放行为。</w:t>
      </w:r>
      <w:r w:rsidR="0036266B" w:rsidRPr="00341FE2">
        <w:rPr>
          <w:rFonts w:ascii="仿宋_GB2312" w:eastAsia="仿宋_GB2312" w:hint="eastAsia"/>
          <w:b/>
          <w:sz w:val="32"/>
          <w:szCs w:val="32"/>
        </w:rPr>
        <w:t>二是</w:t>
      </w:r>
      <w:r w:rsidR="0036266B" w:rsidRPr="009A1038">
        <w:rPr>
          <w:rFonts w:ascii="仿宋_GB2312" w:eastAsia="仿宋_GB2312" w:hint="eastAsia"/>
          <w:sz w:val="32"/>
          <w:szCs w:val="32"/>
        </w:rPr>
        <w:t>加强</w:t>
      </w:r>
      <w:r w:rsidR="007931EB" w:rsidRPr="009A1038">
        <w:rPr>
          <w:rFonts w:ascii="仿宋_GB2312" w:eastAsia="仿宋_GB2312" w:hint="eastAsia"/>
          <w:sz w:val="32"/>
          <w:szCs w:val="32"/>
        </w:rPr>
        <w:t>对星火、日新2个</w:t>
      </w:r>
      <w:r w:rsidR="0036266B" w:rsidRPr="009A1038">
        <w:rPr>
          <w:rFonts w:ascii="仿宋_GB2312" w:eastAsia="仿宋_GB2312" w:hint="eastAsia"/>
          <w:sz w:val="32"/>
          <w:szCs w:val="32"/>
        </w:rPr>
        <w:t>临时</w:t>
      </w:r>
      <w:r w:rsidR="007931EB" w:rsidRPr="009A1038">
        <w:rPr>
          <w:rFonts w:ascii="仿宋_GB2312" w:eastAsia="仿宋_GB2312" w:hint="eastAsia"/>
          <w:sz w:val="32"/>
          <w:szCs w:val="32"/>
        </w:rPr>
        <w:t>市场的管理，联合城管、环卫</w:t>
      </w:r>
      <w:r w:rsidR="0036266B" w:rsidRPr="009A1038">
        <w:rPr>
          <w:rFonts w:ascii="仿宋_GB2312" w:eastAsia="仿宋_GB2312" w:hint="eastAsia"/>
          <w:sz w:val="32"/>
          <w:szCs w:val="32"/>
        </w:rPr>
        <w:t>加大对市场秩序的</w:t>
      </w:r>
      <w:r w:rsidR="007931EB" w:rsidRPr="009A1038">
        <w:rPr>
          <w:rFonts w:ascii="仿宋_GB2312" w:eastAsia="仿宋_GB2312" w:hint="eastAsia"/>
          <w:sz w:val="32"/>
          <w:szCs w:val="32"/>
        </w:rPr>
        <w:t>执法</w:t>
      </w:r>
      <w:r w:rsidR="0036266B" w:rsidRPr="009A1038">
        <w:rPr>
          <w:rFonts w:ascii="仿宋_GB2312" w:eastAsia="仿宋_GB2312" w:hint="eastAsia"/>
          <w:sz w:val="32"/>
          <w:szCs w:val="32"/>
        </w:rPr>
        <w:t>和</w:t>
      </w:r>
      <w:r w:rsidR="007931EB" w:rsidRPr="009A1038">
        <w:rPr>
          <w:rFonts w:ascii="仿宋_GB2312" w:eastAsia="仿宋_GB2312" w:hint="eastAsia"/>
          <w:sz w:val="32"/>
          <w:szCs w:val="32"/>
        </w:rPr>
        <w:t>管理</w:t>
      </w:r>
      <w:r w:rsidR="00450706" w:rsidRPr="009A1038">
        <w:rPr>
          <w:rFonts w:ascii="仿宋_GB2312" w:eastAsia="仿宋_GB2312" w:hint="eastAsia"/>
          <w:sz w:val="32"/>
          <w:szCs w:val="32"/>
        </w:rPr>
        <w:t>力度</w:t>
      </w:r>
      <w:r w:rsidR="0036266B" w:rsidRPr="009A1038">
        <w:rPr>
          <w:rFonts w:ascii="仿宋_GB2312" w:eastAsia="仿宋_GB2312" w:hint="eastAsia"/>
          <w:sz w:val="32"/>
          <w:szCs w:val="32"/>
        </w:rPr>
        <w:t>，</w:t>
      </w:r>
      <w:r w:rsidR="00450706" w:rsidRPr="009A1038">
        <w:rPr>
          <w:rFonts w:ascii="仿宋_GB2312" w:eastAsia="仿宋_GB2312" w:hint="eastAsia"/>
          <w:sz w:val="32"/>
          <w:szCs w:val="32"/>
        </w:rPr>
        <w:t>逐步规范市场的</w:t>
      </w:r>
      <w:r w:rsidR="0036266B" w:rsidRPr="009A1038">
        <w:rPr>
          <w:rFonts w:ascii="仿宋_GB2312" w:eastAsia="仿宋_GB2312" w:hint="eastAsia"/>
          <w:sz w:val="32"/>
          <w:szCs w:val="32"/>
        </w:rPr>
        <w:t>经营秩</w:t>
      </w:r>
      <w:r w:rsidR="0036266B" w:rsidRPr="009A1038">
        <w:rPr>
          <w:rFonts w:ascii="仿宋_GB2312" w:eastAsia="仿宋_GB2312" w:hint="eastAsia"/>
          <w:sz w:val="32"/>
          <w:szCs w:val="32"/>
        </w:rPr>
        <w:lastRenderedPageBreak/>
        <w:t>序。</w:t>
      </w:r>
      <w:r w:rsidR="0036266B" w:rsidRPr="00341FE2">
        <w:rPr>
          <w:rFonts w:ascii="仿宋_GB2312" w:eastAsia="仿宋_GB2312" w:hint="eastAsia"/>
          <w:b/>
          <w:sz w:val="32"/>
          <w:szCs w:val="32"/>
        </w:rPr>
        <w:t>三是</w:t>
      </w:r>
      <w:r w:rsidR="0036266B" w:rsidRPr="009A1038">
        <w:rPr>
          <w:rFonts w:ascii="仿宋_GB2312" w:eastAsia="仿宋_GB2312" w:hint="eastAsia"/>
          <w:sz w:val="32"/>
          <w:szCs w:val="32"/>
        </w:rPr>
        <w:t>进一步完善硬件设施，</w:t>
      </w:r>
      <w:r w:rsidR="00450706" w:rsidRPr="009A1038">
        <w:rPr>
          <w:rFonts w:ascii="仿宋_GB2312" w:eastAsia="仿宋_GB2312" w:hint="eastAsia"/>
          <w:sz w:val="32"/>
          <w:szCs w:val="32"/>
        </w:rPr>
        <w:t>针对水电、公厕、排水、排污、监控、门头等设施老旧失修问题，实施水电、</w:t>
      </w:r>
      <w:r w:rsidR="0036266B" w:rsidRPr="009A1038">
        <w:rPr>
          <w:rFonts w:ascii="仿宋_GB2312" w:eastAsia="仿宋_GB2312" w:hint="eastAsia"/>
          <w:sz w:val="32"/>
          <w:szCs w:val="32"/>
        </w:rPr>
        <w:t>公厕、水产摊位、排水</w:t>
      </w:r>
      <w:r w:rsidR="00450706" w:rsidRPr="009A1038">
        <w:rPr>
          <w:rFonts w:ascii="仿宋_GB2312" w:eastAsia="仿宋_GB2312" w:hint="eastAsia"/>
          <w:sz w:val="32"/>
          <w:szCs w:val="32"/>
        </w:rPr>
        <w:t>、排污、监控、门头等设施进行改造，完善功能。</w:t>
      </w:r>
    </w:p>
    <w:p w:rsidR="00152018" w:rsidRDefault="00F50DA1" w:rsidP="00340C93">
      <w:pPr>
        <w:spacing w:line="520" w:lineRule="exact"/>
        <w:ind w:firstLineChars="200" w:firstLine="641"/>
        <w:rPr>
          <w:rFonts w:ascii="仿宋_GB2312" w:eastAsia="仿宋_GB2312" w:hAnsi="仿宋_GB2312" w:cs="仿宋_GB2312"/>
          <w:sz w:val="32"/>
          <w:szCs w:val="32"/>
        </w:rPr>
      </w:pPr>
      <w:r w:rsidRPr="00354437">
        <w:rPr>
          <w:rFonts w:ascii="楷体_GB2312" w:eastAsia="楷体_GB2312" w:hAnsi="仿宋_GB2312" w:cs="仿宋_GB2312" w:hint="eastAsia"/>
          <w:b/>
          <w:sz w:val="32"/>
          <w:szCs w:val="32"/>
        </w:rPr>
        <w:t>6</w:t>
      </w:r>
      <w:r w:rsidR="007931EB" w:rsidRPr="00354437">
        <w:rPr>
          <w:rFonts w:ascii="楷体_GB2312" w:eastAsia="楷体_GB2312" w:hAnsi="仿宋_GB2312" w:cs="仿宋_GB2312" w:hint="eastAsia"/>
          <w:b/>
          <w:sz w:val="32"/>
          <w:szCs w:val="32"/>
        </w:rPr>
        <w:t>.继续</w:t>
      </w:r>
      <w:r w:rsidR="00F6666F" w:rsidRPr="00354437">
        <w:rPr>
          <w:rFonts w:ascii="楷体_GB2312" w:eastAsia="楷体_GB2312" w:hAnsi="仿宋_GB2312" w:cs="仿宋_GB2312" w:hint="eastAsia"/>
          <w:b/>
          <w:sz w:val="32"/>
          <w:szCs w:val="32"/>
        </w:rPr>
        <w:t>大力</w:t>
      </w:r>
      <w:r w:rsidR="007931EB" w:rsidRPr="00354437">
        <w:rPr>
          <w:rFonts w:ascii="楷体_GB2312" w:eastAsia="楷体_GB2312" w:hAnsi="仿宋_GB2312" w:cs="仿宋_GB2312" w:hint="eastAsia"/>
          <w:b/>
          <w:sz w:val="32"/>
          <w:szCs w:val="32"/>
        </w:rPr>
        <w:t>实施市政工程项目建设。</w:t>
      </w:r>
      <w:r w:rsidR="00152018">
        <w:rPr>
          <w:rFonts w:ascii="仿宋_GB2312" w:eastAsia="仿宋_GB2312" w:hAnsi="仿宋_GB2312" w:cs="仿宋_GB2312" w:hint="eastAsia"/>
          <w:sz w:val="32"/>
          <w:szCs w:val="32"/>
        </w:rPr>
        <w:t>以服务民生为重点，持续实施一批市政基础设施改造提升工程项目建设。</w:t>
      </w:r>
      <w:r w:rsidR="007931EB" w:rsidRPr="00341FE2">
        <w:rPr>
          <w:rFonts w:ascii="仿宋_GB2312" w:eastAsia="仿宋_GB2312" w:hAnsi="黑体" w:cs="黑体" w:hint="eastAsia"/>
          <w:b/>
          <w:sz w:val="32"/>
          <w:szCs w:val="32"/>
        </w:rPr>
        <w:t>一是</w:t>
      </w:r>
      <w:r w:rsidR="007931EB" w:rsidRPr="009A1038">
        <w:rPr>
          <w:rFonts w:ascii="仿宋_GB2312" w:eastAsia="仿宋_GB2312" w:hAnsi="黑体" w:cs="黑体" w:hint="eastAsia"/>
          <w:sz w:val="32"/>
          <w:szCs w:val="32"/>
        </w:rPr>
        <w:t>进一步改善城区道路设施条件，对西二路、滨湖南路实施道路“白改黑”，人行道改造，弱电线下地施工，以及对滨湖南路拱桥桥面加宽，提升道路设施功能。</w:t>
      </w:r>
      <w:r w:rsidR="007931EB" w:rsidRPr="00341FE2">
        <w:rPr>
          <w:rFonts w:ascii="仿宋_GB2312" w:eastAsia="仿宋_GB2312" w:hAnsi="黑体" w:cs="黑体" w:hint="eastAsia"/>
          <w:b/>
          <w:sz w:val="32"/>
          <w:szCs w:val="32"/>
        </w:rPr>
        <w:t>二是</w:t>
      </w:r>
      <w:r w:rsidR="00340C93" w:rsidRPr="00340C93">
        <w:rPr>
          <w:rFonts w:ascii="仿宋_GB2312" w:eastAsia="仿宋_GB2312" w:hAnsi="黑体" w:cs="黑体" w:hint="eastAsia"/>
          <w:sz w:val="32"/>
          <w:szCs w:val="32"/>
        </w:rPr>
        <w:t>进一步完善湖东新区停车场设施，</w:t>
      </w:r>
      <w:r w:rsidR="00340C93">
        <w:rPr>
          <w:rFonts w:ascii="仿宋_GB2312" w:eastAsia="仿宋_GB2312" w:hAnsi="黑体" w:cs="黑体" w:hint="eastAsia"/>
          <w:sz w:val="32"/>
          <w:szCs w:val="32"/>
        </w:rPr>
        <w:t>为顺应</w:t>
      </w:r>
      <w:r w:rsidR="00340C93" w:rsidRPr="00340C93">
        <w:rPr>
          <w:rFonts w:ascii="仿宋_GB2312" w:eastAsia="仿宋_GB2312" w:hAnsi="黑体" w:cs="黑体" w:hint="eastAsia"/>
          <w:sz w:val="32"/>
          <w:szCs w:val="32"/>
        </w:rPr>
        <w:t>湖东新区近年</w:t>
      </w:r>
      <w:r w:rsidR="00340C93">
        <w:rPr>
          <w:rFonts w:ascii="仿宋_GB2312" w:eastAsia="仿宋_GB2312" w:hAnsi="黑体" w:cs="黑体" w:hint="eastAsia"/>
          <w:sz w:val="32"/>
          <w:szCs w:val="32"/>
        </w:rPr>
        <w:t>来</w:t>
      </w:r>
      <w:r w:rsidR="00340C93" w:rsidRPr="00340C93">
        <w:rPr>
          <w:rFonts w:ascii="仿宋_GB2312" w:eastAsia="仿宋_GB2312" w:hAnsi="黑体" w:cs="黑体" w:hint="eastAsia"/>
          <w:sz w:val="32"/>
          <w:szCs w:val="32"/>
        </w:rPr>
        <w:t>的快速发展，</w:t>
      </w:r>
      <w:r w:rsidR="00340C93">
        <w:rPr>
          <w:rFonts w:ascii="仿宋_GB2312" w:eastAsia="仿宋_GB2312" w:hAnsi="黑体" w:cs="黑体" w:hint="eastAsia"/>
          <w:sz w:val="32"/>
          <w:szCs w:val="32"/>
        </w:rPr>
        <w:t>停车需求的不断增长，申请国家专项债800万元，拟选址新建一批湖东新区社会公共停车场，缓解停车问题</w:t>
      </w:r>
      <w:r w:rsidR="00340C93" w:rsidRPr="00340C93">
        <w:rPr>
          <w:rFonts w:ascii="仿宋_GB2312" w:eastAsia="仿宋_GB2312" w:hAnsi="黑体" w:cs="黑体" w:hint="eastAsia"/>
          <w:sz w:val="32"/>
          <w:szCs w:val="32"/>
        </w:rPr>
        <w:t>。</w:t>
      </w:r>
      <w:r w:rsidR="00340C93" w:rsidRPr="00340C93">
        <w:rPr>
          <w:rFonts w:ascii="仿宋_GB2312" w:eastAsia="仿宋_GB2312" w:hAnsi="黑体" w:cs="黑体" w:hint="eastAsia"/>
          <w:b/>
          <w:sz w:val="32"/>
          <w:szCs w:val="32"/>
        </w:rPr>
        <w:t>三是</w:t>
      </w:r>
      <w:r w:rsidR="007931EB" w:rsidRPr="009A1038">
        <w:rPr>
          <w:rFonts w:ascii="仿宋_GB2312" w:eastAsia="仿宋_GB2312" w:hAnsi="黑体" w:cs="黑体" w:hint="eastAsia"/>
          <w:sz w:val="32"/>
          <w:szCs w:val="32"/>
        </w:rPr>
        <w:t>实施</w:t>
      </w:r>
      <w:r w:rsidR="00762BC2">
        <w:rPr>
          <w:rFonts w:ascii="仿宋_GB2312" w:eastAsia="仿宋_GB2312" w:hAnsi="黑体" w:cs="黑体" w:hint="eastAsia"/>
          <w:sz w:val="32"/>
          <w:szCs w:val="32"/>
        </w:rPr>
        <w:t>“</w:t>
      </w:r>
      <w:r w:rsidR="007931EB" w:rsidRPr="009A1038">
        <w:rPr>
          <w:rFonts w:ascii="仿宋_GB2312" w:eastAsia="仿宋_GB2312" w:hAnsi="黑体" w:cs="黑体" w:hint="eastAsia"/>
          <w:sz w:val="32"/>
          <w:szCs w:val="32"/>
        </w:rPr>
        <w:t>五小工程</w:t>
      </w:r>
      <w:r w:rsidR="00762BC2">
        <w:rPr>
          <w:rFonts w:ascii="仿宋_GB2312" w:eastAsia="仿宋_GB2312" w:hAnsi="黑体" w:cs="黑体"/>
          <w:sz w:val="32"/>
          <w:szCs w:val="32"/>
        </w:rPr>
        <w:t>”</w:t>
      </w:r>
      <w:r w:rsidR="007931EB" w:rsidRPr="009A1038">
        <w:rPr>
          <w:rFonts w:ascii="仿宋_GB2312" w:eastAsia="仿宋_GB2312" w:hAnsi="黑体" w:cs="黑体" w:hint="eastAsia"/>
          <w:sz w:val="32"/>
          <w:szCs w:val="32"/>
        </w:rPr>
        <w:t>项目，加大对</w:t>
      </w:r>
      <w:r w:rsidR="007931EB" w:rsidRPr="009A1038">
        <w:rPr>
          <w:rFonts w:ascii="仿宋_GB2312" w:eastAsia="仿宋_GB2312" w:hAnsi="仿宋" w:hint="eastAsia"/>
          <w:sz w:val="32"/>
          <w:szCs w:val="32"/>
        </w:rPr>
        <w:t>城区市政公共设施的日常维护以及应急、抢险、抢修、信访投诉、环境整治等零星工程项目建设，</w:t>
      </w:r>
      <w:r w:rsidR="00152018">
        <w:rPr>
          <w:rFonts w:ascii="仿宋_GB2312" w:eastAsia="仿宋_GB2312" w:hAnsi="仿宋_GB2312" w:cs="仿宋_GB2312" w:hint="eastAsia"/>
          <w:sz w:val="32"/>
          <w:szCs w:val="32"/>
        </w:rPr>
        <w:t>进一步完善城区的市政基础设施和城市服务配套设施。</w:t>
      </w:r>
    </w:p>
    <w:p w:rsidR="00450706" w:rsidRDefault="00F50DA1" w:rsidP="00340C93">
      <w:pPr>
        <w:spacing w:line="560" w:lineRule="exact"/>
        <w:ind w:firstLineChars="200" w:firstLine="641"/>
        <w:rPr>
          <w:rFonts w:ascii="仿宋_GB2312" w:eastAsia="仿宋_GB2312" w:hAnsi="黑体" w:cs="黑体"/>
          <w:sz w:val="32"/>
          <w:szCs w:val="32"/>
        </w:rPr>
      </w:pPr>
      <w:r w:rsidRPr="00354437">
        <w:rPr>
          <w:rFonts w:ascii="楷体_GB2312" w:eastAsia="楷体_GB2312" w:hAnsi="仿宋_GB2312" w:cs="仿宋_GB2312" w:hint="eastAsia"/>
          <w:b/>
          <w:sz w:val="32"/>
          <w:szCs w:val="32"/>
        </w:rPr>
        <w:t>7</w:t>
      </w:r>
      <w:r w:rsidR="00450706" w:rsidRPr="00354437">
        <w:rPr>
          <w:rFonts w:ascii="楷体_GB2312" w:eastAsia="楷体_GB2312" w:hAnsi="仿宋_GB2312" w:cs="仿宋_GB2312" w:hint="eastAsia"/>
          <w:b/>
          <w:sz w:val="32"/>
          <w:szCs w:val="32"/>
        </w:rPr>
        <w:t>.继续加大</w:t>
      </w:r>
      <w:r w:rsidR="00241F49" w:rsidRPr="00354437">
        <w:rPr>
          <w:rFonts w:ascii="楷体_GB2312" w:eastAsia="楷体_GB2312" w:hAnsi="仿宋_GB2312" w:cs="仿宋_GB2312" w:hint="eastAsia"/>
          <w:b/>
          <w:sz w:val="32"/>
          <w:szCs w:val="32"/>
        </w:rPr>
        <w:t>城区</w:t>
      </w:r>
      <w:r w:rsidR="00450706" w:rsidRPr="00354437">
        <w:rPr>
          <w:rFonts w:ascii="楷体_GB2312" w:eastAsia="楷体_GB2312" w:hAnsi="仿宋_GB2312" w:cs="仿宋_GB2312" w:hint="eastAsia"/>
          <w:b/>
          <w:sz w:val="32"/>
          <w:szCs w:val="32"/>
        </w:rPr>
        <w:t>污水治理</w:t>
      </w:r>
      <w:r w:rsidR="00F6666F" w:rsidRPr="00354437">
        <w:rPr>
          <w:rFonts w:ascii="楷体_GB2312" w:eastAsia="楷体_GB2312" w:hAnsi="仿宋_GB2312" w:cs="仿宋_GB2312" w:hint="eastAsia"/>
          <w:b/>
          <w:sz w:val="32"/>
          <w:szCs w:val="32"/>
        </w:rPr>
        <w:t>工作力度</w:t>
      </w:r>
      <w:r w:rsidR="00241F49" w:rsidRPr="00354437">
        <w:rPr>
          <w:rFonts w:ascii="楷体_GB2312" w:eastAsia="楷体_GB2312" w:hAnsi="仿宋_GB2312" w:cs="仿宋_GB2312" w:hint="eastAsia"/>
          <w:b/>
          <w:sz w:val="32"/>
          <w:szCs w:val="32"/>
        </w:rPr>
        <w:t>。</w:t>
      </w:r>
      <w:r w:rsidR="00241F49" w:rsidRPr="00341FE2">
        <w:rPr>
          <w:rFonts w:ascii="仿宋_GB2312" w:eastAsia="仿宋_GB2312" w:hAnsi="仿宋" w:hint="eastAsia"/>
          <w:b/>
          <w:sz w:val="32"/>
          <w:szCs w:val="32"/>
        </w:rPr>
        <w:t>一是</w:t>
      </w:r>
      <w:r w:rsidR="00241F49" w:rsidRPr="009A1038">
        <w:rPr>
          <w:rFonts w:ascii="仿宋_GB2312" w:eastAsia="仿宋_GB2312" w:hAnsi="仿宋" w:hint="eastAsia"/>
          <w:sz w:val="32"/>
          <w:szCs w:val="32"/>
        </w:rPr>
        <w:t>大力</w:t>
      </w:r>
      <w:r w:rsidR="00450706" w:rsidRPr="009A1038">
        <w:rPr>
          <w:rFonts w:ascii="仿宋_GB2312" w:eastAsia="仿宋_GB2312" w:hAnsi="黑体" w:cs="黑体" w:hint="eastAsia"/>
          <w:sz w:val="32"/>
          <w:szCs w:val="32"/>
        </w:rPr>
        <w:t>实施涉水零星工程</w:t>
      </w:r>
      <w:r w:rsidR="00241F49" w:rsidRPr="009A1038">
        <w:rPr>
          <w:rFonts w:ascii="仿宋_GB2312" w:eastAsia="仿宋_GB2312" w:hAnsi="黑体" w:cs="黑体" w:hint="eastAsia"/>
          <w:sz w:val="32"/>
          <w:szCs w:val="32"/>
        </w:rPr>
        <w:t>项目，重点实施</w:t>
      </w:r>
      <w:r w:rsidR="00450706" w:rsidRPr="009A1038">
        <w:rPr>
          <w:rFonts w:ascii="仿宋_GB2312" w:eastAsia="仿宋_GB2312" w:hAnsi="黑体" w:cs="黑体" w:hint="eastAsia"/>
          <w:sz w:val="32"/>
          <w:szCs w:val="32"/>
        </w:rPr>
        <w:t>管网疏通、清淤截污、管网改造、泵站清淤、设备更新、内涝点治理、泵站一体化控制平台升级等，预计需资金1000万元</w:t>
      </w:r>
      <w:r w:rsidR="00341FE2">
        <w:rPr>
          <w:rFonts w:ascii="仿宋_GB2312" w:eastAsia="仿宋_GB2312" w:hAnsi="黑体" w:cs="黑体" w:hint="eastAsia"/>
          <w:sz w:val="32"/>
          <w:szCs w:val="32"/>
        </w:rPr>
        <w:t>。</w:t>
      </w:r>
      <w:r w:rsidR="00241F49" w:rsidRPr="00341FE2">
        <w:rPr>
          <w:rFonts w:ascii="仿宋_GB2312" w:eastAsia="仿宋_GB2312" w:hAnsi="黑体" w:cs="黑体" w:hint="eastAsia"/>
          <w:b/>
          <w:sz w:val="32"/>
          <w:szCs w:val="32"/>
        </w:rPr>
        <w:t>二是</w:t>
      </w:r>
      <w:r w:rsidR="00241F49" w:rsidRPr="009A1038">
        <w:rPr>
          <w:rFonts w:ascii="仿宋_GB2312" w:eastAsia="仿宋_GB2312" w:hAnsi="黑体" w:cs="黑体" w:hint="eastAsia"/>
          <w:sz w:val="32"/>
          <w:szCs w:val="32"/>
        </w:rPr>
        <w:t>大力</w:t>
      </w:r>
      <w:r w:rsidR="00450706" w:rsidRPr="009A1038">
        <w:rPr>
          <w:rFonts w:ascii="仿宋_GB2312" w:eastAsia="仿宋_GB2312" w:hAnsi="黑体" w:cs="黑体" w:hint="eastAsia"/>
          <w:sz w:val="32"/>
          <w:szCs w:val="32"/>
        </w:rPr>
        <w:t>实施县城区雨污水检查井“暗转明”、检查井盖规范配置</w:t>
      </w:r>
      <w:r w:rsidR="00241F49" w:rsidRPr="009A1038">
        <w:rPr>
          <w:rFonts w:ascii="仿宋_GB2312" w:eastAsia="仿宋_GB2312" w:hAnsi="黑体" w:cs="黑体" w:hint="eastAsia"/>
          <w:sz w:val="32"/>
          <w:szCs w:val="32"/>
        </w:rPr>
        <w:t>工程</w:t>
      </w:r>
      <w:r w:rsidR="00450706" w:rsidRPr="009A1038">
        <w:rPr>
          <w:rFonts w:ascii="仿宋_GB2312" w:eastAsia="仿宋_GB2312" w:hAnsi="黑体" w:cs="黑体" w:hint="eastAsia"/>
          <w:sz w:val="32"/>
          <w:szCs w:val="32"/>
        </w:rPr>
        <w:t>项目，预计需资金500万元</w:t>
      </w:r>
      <w:r w:rsidR="00341FE2">
        <w:rPr>
          <w:rFonts w:ascii="仿宋_GB2312" w:eastAsia="仿宋_GB2312" w:hAnsi="黑体" w:cs="黑体" w:hint="eastAsia"/>
          <w:sz w:val="32"/>
          <w:szCs w:val="32"/>
        </w:rPr>
        <w:t>。</w:t>
      </w:r>
      <w:r w:rsidR="00241F49" w:rsidRPr="00341FE2">
        <w:rPr>
          <w:rFonts w:ascii="仿宋_GB2312" w:eastAsia="仿宋_GB2312" w:hAnsi="黑体" w:cs="黑体" w:hint="eastAsia"/>
          <w:b/>
          <w:sz w:val="32"/>
          <w:szCs w:val="32"/>
        </w:rPr>
        <w:t>三是</w:t>
      </w:r>
      <w:r w:rsidR="00241F49" w:rsidRPr="009A1038">
        <w:rPr>
          <w:rFonts w:ascii="仿宋_GB2312" w:eastAsia="仿宋_GB2312" w:hAnsi="黑体" w:cs="黑体" w:hint="eastAsia"/>
          <w:sz w:val="32"/>
          <w:szCs w:val="32"/>
        </w:rPr>
        <w:t>大力</w:t>
      </w:r>
      <w:r w:rsidR="00450706" w:rsidRPr="009A1038">
        <w:rPr>
          <w:rFonts w:ascii="仿宋_GB2312" w:eastAsia="仿宋_GB2312" w:hAnsi="黑体" w:cs="黑体" w:hint="eastAsia"/>
          <w:sz w:val="32"/>
          <w:szCs w:val="32"/>
        </w:rPr>
        <w:t>实施城南工业园及周边雨污管网新建</w:t>
      </w:r>
      <w:r w:rsidR="004E4822">
        <w:rPr>
          <w:rFonts w:ascii="仿宋_GB2312" w:eastAsia="仿宋_GB2312" w:hAnsi="黑体" w:cs="黑体" w:hint="eastAsia"/>
          <w:sz w:val="32"/>
          <w:szCs w:val="32"/>
        </w:rPr>
        <w:t>和</w:t>
      </w:r>
      <w:r w:rsidR="00450706" w:rsidRPr="009A1038">
        <w:rPr>
          <w:rFonts w:ascii="仿宋_GB2312" w:eastAsia="仿宋_GB2312" w:hAnsi="黑体" w:cs="黑体" w:hint="eastAsia"/>
          <w:sz w:val="32"/>
          <w:szCs w:val="32"/>
        </w:rPr>
        <w:t>改造项目</w:t>
      </w:r>
      <w:r w:rsidR="00241F49" w:rsidRPr="009A1038">
        <w:rPr>
          <w:rFonts w:ascii="仿宋_GB2312" w:eastAsia="仿宋_GB2312" w:hAnsi="黑体" w:cs="黑体" w:hint="eastAsia"/>
          <w:sz w:val="32"/>
          <w:szCs w:val="32"/>
        </w:rPr>
        <w:t>，</w:t>
      </w:r>
      <w:r w:rsidR="00450706" w:rsidRPr="009A1038">
        <w:rPr>
          <w:rFonts w:ascii="仿宋_GB2312" w:eastAsia="仿宋_GB2312" w:hAnsi="黑体" w:cs="黑体" w:hint="eastAsia"/>
          <w:sz w:val="32"/>
          <w:szCs w:val="32"/>
        </w:rPr>
        <w:t>预计需资金500万元</w:t>
      </w:r>
      <w:r w:rsidR="00241F49" w:rsidRPr="009A1038">
        <w:rPr>
          <w:rFonts w:ascii="仿宋_GB2312" w:eastAsia="仿宋_GB2312" w:hAnsi="黑体" w:cs="黑体" w:hint="eastAsia"/>
          <w:sz w:val="32"/>
          <w:szCs w:val="32"/>
        </w:rPr>
        <w:t>。</w:t>
      </w:r>
      <w:r w:rsidR="00341FE2">
        <w:rPr>
          <w:rFonts w:ascii="仿宋_GB2312" w:eastAsia="仿宋_GB2312" w:hAnsi="黑体" w:cs="黑体" w:hint="eastAsia"/>
          <w:b/>
          <w:sz w:val="32"/>
          <w:szCs w:val="32"/>
        </w:rPr>
        <w:t>四是</w:t>
      </w:r>
      <w:r w:rsidR="00241F49" w:rsidRPr="009A1038">
        <w:rPr>
          <w:rFonts w:ascii="仿宋_GB2312" w:eastAsia="仿宋_GB2312" w:hAnsi="黑体" w:cs="黑体" w:hint="eastAsia"/>
          <w:sz w:val="32"/>
          <w:szCs w:val="32"/>
        </w:rPr>
        <w:t>推动污水提质增效PPP项目建设，</w:t>
      </w:r>
      <w:r w:rsidR="00450706" w:rsidRPr="009A1038">
        <w:rPr>
          <w:rFonts w:ascii="仿宋_GB2312" w:eastAsia="仿宋_GB2312" w:hAnsi="黑体" w:cs="黑体" w:hint="eastAsia"/>
          <w:sz w:val="32"/>
          <w:szCs w:val="32"/>
        </w:rPr>
        <w:t>实施车溪村与南津村周边雨污分流改造项目，预计需资金3000万元</w:t>
      </w:r>
      <w:r w:rsidR="00241F49" w:rsidRPr="009A1038">
        <w:rPr>
          <w:rFonts w:ascii="仿宋_GB2312" w:eastAsia="仿宋_GB2312" w:hAnsi="黑体" w:cs="黑体" w:hint="eastAsia"/>
          <w:sz w:val="32"/>
          <w:szCs w:val="32"/>
        </w:rPr>
        <w:t>；</w:t>
      </w:r>
      <w:r w:rsidR="00450706" w:rsidRPr="009A1038">
        <w:rPr>
          <w:rFonts w:ascii="仿宋_GB2312" w:eastAsia="仿宋_GB2312" w:hAnsi="黑体" w:cs="黑体" w:hint="eastAsia"/>
          <w:sz w:val="32"/>
          <w:szCs w:val="32"/>
        </w:rPr>
        <w:t>老城蓝天大道两侧居住区雨污分流新建改造项目，预计需资金1000万元</w:t>
      </w:r>
      <w:r w:rsidR="00241F49" w:rsidRPr="009A1038">
        <w:rPr>
          <w:rFonts w:ascii="仿宋_GB2312" w:eastAsia="仿宋_GB2312" w:hAnsi="黑体" w:cs="黑体" w:hint="eastAsia"/>
          <w:sz w:val="32"/>
          <w:szCs w:val="32"/>
        </w:rPr>
        <w:t>。</w:t>
      </w:r>
    </w:p>
    <w:p w:rsidR="00161F14" w:rsidRDefault="00161F14" w:rsidP="00340C93">
      <w:pPr>
        <w:spacing w:line="560" w:lineRule="exact"/>
        <w:ind w:firstLineChars="200" w:firstLine="641"/>
        <w:rPr>
          <w:rFonts w:ascii="仿宋_GB2312" w:eastAsia="仿宋_GB2312" w:hAnsi="仿宋_GB2312" w:cs="仿宋_GB2312"/>
          <w:b/>
          <w:sz w:val="32"/>
          <w:szCs w:val="32"/>
        </w:rPr>
      </w:pPr>
      <w:r w:rsidRPr="00354437">
        <w:rPr>
          <w:rFonts w:ascii="楷体_GB2312" w:eastAsia="楷体_GB2312" w:hAnsi="仿宋_GB2312" w:cs="仿宋_GB2312" w:hint="eastAsia"/>
          <w:b/>
          <w:sz w:val="32"/>
          <w:szCs w:val="32"/>
        </w:rPr>
        <w:t>8.继续抓好包村帮扶和乡村振兴</w:t>
      </w:r>
      <w:r>
        <w:rPr>
          <w:rFonts w:ascii="仿宋_GB2312" w:eastAsia="仿宋_GB2312" w:hAnsi="黑体" w:cs="黑体" w:hint="eastAsia"/>
          <w:sz w:val="32"/>
          <w:szCs w:val="32"/>
        </w:rPr>
        <w:t>。</w:t>
      </w:r>
      <w:r w:rsidR="00354437" w:rsidRPr="00341FE2">
        <w:rPr>
          <w:rFonts w:ascii="仿宋_GB2312" w:eastAsia="仿宋_GB2312" w:hAnsi="黑体" w:cs="黑体" w:hint="eastAsia"/>
          <w:b/>
          <w:sz w:val="32"/>
          <w:szCs w:val="32"/>
        </w:rPr>
        <w:t>一是</w:t>
      </w:r>
      <w:r w:rsidR="00354437">
        <w:rPr>
          <w:rFonts w:ascii="仿宋_GB2312" w:eastAsia="仿宋_GB2312" w:hAnsi="黑体" w:cs="黑体" w:hint="eastAsia"/>
          <w:sz w:val="32"/>
          <w:szCs w:val="32"/>
        </w:rPr>
        <w:t>严格按照县</w:t>
      </w:r>
      <w:r w:rsidR="00354437">
        <w:rPr>
          <w:rFonts w:ascii="仿宋_GB2312" w:eastAsia="仿宋_GB2312" w:hint="eastAsia"/>
          <w:color w:val="000000"/>
          <w:sz w:val="32"/>
        </w:rPr>
        <w:t>关于做好2021年-2023年包村帮扶工作要求，认真抓好我局</w:t>
      </w:r>
      <w:r w:rsidR="00354437" w:rsidRPr="001B1497">
        <w:rPr>
          <w:rFonts w:ascii="仿宋_GB2312" w:eastAsia="仿宋_GB2312" w:hint="eastAsia"/>
          <w:color w:val="000000"/>
          <w:sz w:val="32"/>
        </w:rPr>
        <w:t>“单位包村、</w:t>
      </w:r>
      <w:r w:rsidR="00354437" w:rsidRPr="001B1497">
        <w:rPr>
          <w:rFonts w:ascii="仿宋_GB2312" w:eastAsia="仿宋_GB2312" w:hint="eastAsia"/>
          <w:color w:val="000000"/>
          <w:sz w:val="32"/>
        </w:rPr>
        <w:lastRenderedPageBreak/>
        <w:t>干部包户”的扶贫工作机制落实，</w:t>
      </w:r>
      <w:r w:rsidR="00354437">
        <w:rPr>
          <w:rFonts w:ascii="仿宋_GB2312" w:eastAsia="仿宋_GB2312" w:hint="eastAsia"/>
          <w:color w:val="000000"/>
          <w:sz w:val="32"/>
        </w:rPr>
        <w:t>开展“一对一”结对帮扶</w:t>
      </w:r>
      <w:r w:rsidR="00354437" w:rsidRPr="001B1497">
        <w:rPr>
          <w:rFonts w:ascii="仿宋_GB2312" w:eastAsia="仿宋_GB2312" w:hint="eastAsia"/>
          <w:color w:val="000000"/>
          <w:sz w:val="32"/>
        </w:rPr>
        <w:t>。</w:t>
      </w:r>
      <w:r w:rsidR="00341FE2" w:rsidRPr="00341FE2">
        <w:rPr>
          <w:rFonts w:ascii="仿宋_GB2312" w:eastAsia="仿宋_GB2312" w:hint="eastAsia"/>
          <w:b/>
          <w:color w:val="000000"/>
          <w:sz w:val="32"/>
        </w:rPr>
        <w:t>二是</w:t>
      </w:r>
      <w:r w:rsidR="00341FE2">
        <w:rPr>
          <w:rFonts w:ascii="仿宋_GB2312" w:eastAsia="仿宋_GB2312" w:hint="eastAsia"/>
          <w:color w:val="000000"/>
          <w:sz w:val="32"/>
        </w:rPr>
        <w:t>抓好挂点帮扶村的乡村振兴工作。结合工作实际，助力帮扶村抓好环境整治、组织建设、基础设施建设以及惠民政策的落实、落地。</w:t>
      </w:r>
      <w:r w:rsidR="00341FE2" w:rsidRPr="00341FE2">
        <w:rPr>
          <w:rFonts w:ascii="仿宋_GB2312" w:eastAsia="仿宋_GB2312" w:hint="eastAsia"/>
          <w:b/>
          <w:color w:val="000000"/>
          <w:sz w:val="32"/>
        </w:rPr>
        <w:t>三是</w:t>
      </w:r>
      <w:r w:rsidR="00341FE2">
        <w:rPr>
          <w:rFonts w:ascii="仿宋_GB2312" w:eastAsia="仿宋_GB2312" w:hint="eastAsia"/>
          <w:color w:val="000000"/>
          <w:sz w:val="32"/>
        </w:rPr>
        <w:t>按照乡村振兴、美丽乡镇建设五年行动等工作部署，抓好国家以及省市县有关政策的贯彻落实，对照责任分工安排，协助各乡镇做好乡村振兴、美丽乡镇建设。</w:t>
      </w:r>
    </w:p>
    <w:p w:rsidR="004E4822" w:rsidRDefault="00161F14" w:rsidP="00340C93">
      <w:pPr>
        <w:spacing w:line="520" w:lineRule="exact"/>
        <w:ind w:firstLineChars="200" w:firstLine="641"/>
        <w:rPr>
          <w:rFonts w:ascii="仿宋_GB2312" w:eastAsia="仿宋_GB2312" w:hAnsi="仿宋_GB2312" w:cs="仿宋_GB2312"/>
          <w:sz w:val="32"/>
          <w:szCs w:val="32"/>
        </w:rPr>
      </w:pPr>
      <w:r w:rsidRPr="00354437">
        <w:rPr>
          <w:rFonts w:ascii="楷体_GB2312" w:eastAsia="楷体_GB2312" w:hAnsi="仿宋_GB2312" w:cs="仿宋_GB2312" w:hint="eastAsia"/>
          <w:b/>
          <w:sz w:val="32"/>
          <w:szCs w:val="32"/>
        </w:rPr>
        <w:t>9</w:t>
      </w:r>
      <w:r w:rsidR="004E4822" w:rsidRPr="00354437">
        <w:rPr>
          <w:rFonts w:ascii="楷体_GB2312" w:eastAsia="楷体_GB2312" w:hAnsi="仿宋_GB2312" w:cs="仿宋_GB2312" w:hint="eastAsia"/>
          <w:b/>
          <w:sz w:val="32"/>
          <w:szCs w:val="32"/>
        </w:rPr>
        <w:t>.</w:t>
      </w:r>
      <w:r w:rsidR="006B4B49" w:rsidRPr="00354437">
        <w:rPr>
          <w:rFonts w:ascii="楷体_GB2312" w:eastAsia="楷体_GB2312" w:hAnsi="仿宋_GB2312" w:cs="仿宋_GB2312" w:hint="eastAsia"/>
          <w:b/>
          <w:sz w:val="32"/>
          <w:szCs w:val="32"/>
        </w:rPr>
        <w:t>继续强化城市管理执法队伍</w:t>
      </w:r>
      <w:r w:rsidR="004E4822" w:rsidRPr="00354437">
        <w:rPr>
          <w:rFonts w:ascii="楷体_GB2312" w:eastAsia="楷体_GB2312" w:hAnsi="仿宋_GB2312" w:cs="仿宋_GB2312" w:hint="eastAsia"/>
          <w:b/>
          <w:sz w:val="32"/>
          <w:szCs w:val="32"/>
        </w:rPr>
        <w:t>建设。</w:t>
      </w:r>
      <w:r w:rsidR="004E4822">
        <w:rPr>
          <w:rFonts w:ascii="仿宋_GB2312" w:eastAsia="仿宋_GB2312" w:hAnsi="仿宋_GB2312" w:cs="仿宋_GB2312" w:hint="eastAsia"/>
          <w:sz w:val="32"/>
          <w:szCs w:val="32"/>
        </w:rPr>
        <w:t>深入贯彻落实习近平总书记关于城市管理系列指示精神，以住建部巩固深化城市管理执法队伍“强基础、转作风、树形象”专项行动为抓手，持续深入开展城管执法队伍作风纪律教育整顿，加强城管执法队伍作风建设，</w:t>
      </w:r>
      <w:r w:rsidR="0047324C">
        <w:rPr>
          <w:rFonts w:ascii="仿宋_GB2312" w:eastAsia="仿宋_GB2312" w:hAnsi="仿宋_GB2312" w:cs="仿宋_GB2312" w:hint="eastAsia"/>
          <w:sz w:val="32"/>
          <w:szCs w:val="32"/>
        </w:rPr>
        <w:t>严厉防范和惩戒违法乱纪、吃拿卡要等</w:t>
      </w:r>
      <w:r w:rsidR="0047324C" w:rsidRPr="0047324C">
        <w:rPr>
          <w:rFonts w:ascii="仿宋_GB2312" w:eastAsia="仿宋_GB2312" w:hAnsi="仿宋_GB2312" w:cs="仿宋_GB2312" w:hint="eastAsia"/>
          <w:sz w:val="32"/>
          <w:szCs w:val="32"/>
        </w:rPr>
        <w:t>犯罪行为</w:t>
      </w:r>
      <w:r w:rsidR="0047324C">
        <w:rPr>
          <w:rFonts w:ascii="仿宋_GB2312" w:eastAsia="仿宋_GB2312" w:hAnsi="仿宋_GB2312" w:cs="仿宋_GB2312" w:hint="eastAsia"/>
          <w:sz w:val="32"/>
          <w:szCs w:val="32"/>
        </w:rPr>
        <w:t>，内强素质、外树形象，</w:t>
      </w:r>
      <w:r w:rsidR="004E4822">
        <w:rPr>
          <w:rFonts w:ascii="仿宋_GB2312" w:eastAsia="仿宋_GB2312" w:hAnsi="仿宋_GB2312" w:cs="仿宋_GB2312" w:hint="eastAsia"/>
          <w:sz w:val="32"/>
          <w:szCs w:val="32"/>
        </w:rPr>
        <w:t>努力建设一支严格、规范、文明、高效的城市管理行政执法队伍。</w:t>
      </w:r>
    </w:p>
    <w:p w:rsidR="00B47F07" w:rsidRDefault="00B47F07" w:rsidP="00B47F07">
      <w:pPr>
        <w:spacing w:line="520" w:lineRule="exact"/>
        <w:ind w:firstLineChars="200" w:firstLine="640"/>
        <w:rPr>
          <w:rFonts w:ascii="仿宋_GB2312" w:eastAsia="仿宋_GB2312" w:hAnsi="仿宋_GB2312" w:cs="仿宋_GB2312"/>
          <w:sz w:val="32"/>
          <w:szCs w:val="32"/>
        </w:rPr>
      </w:pPr>
    </w:p>
    <w:p w:rsidR="000F0F5A" w:rsidRDefault="00B47F07" w:rsidP="00B47F07">
      <w:pPr>
        <w:spacing w:line="520" w:lineRule="exact"/>
        <w:ind w:firstLineChars="200" w:firstLine="640"/>
        <w:rPr>
          <w:rFonts w:ascii="仿宋_GB2312" w:eastAsia="仿宋_GB2312" w:hAnsi="仿宋_GB2312" w:cs="仿宋_GB2312"/>
          <w:sz w:val="32"/>
          <w:szCs w:val="32"/>
        </w:rPr>
      </w:pPr>
      <w:r w:rsidRPr="00B47F07">
        <w:rPr>
          <w:rFonts w:ascii="仿宋_GB2312" w:eastAsia="仿宋_GB2312" w:hAnsi="仿宋_GB2312" w:cs="仿宋_GB2312" w:hint="eastAsia"/>
          <w:sz w:val="32"/>
          <w:szCs w:val="32"/>
        </w:rPr>
        <w:t>附件：永修县城市管理局2022年拟实施项目清单</w:t>
      </w:r>
    </w:p>
    <w:p w:rsidR="000F0F5A" w:rsidRDefault="000F0F5A" w:rsidP="00B47F07">
      <w:pPr>
        <w:spacing w:line="520" w:lineRule="exact"/>
        <w:ind w:firstLineChars="200" w:firstLine="640"/>
        <w:rPr>
          <w:rFonts w:ascii="仿宋_GB2312" w:eastAsia="仿宋_GB2312" w:hAnsi="仿宋_GB2312" w:cs="仿宋_GB2312"/>
          <w:sz w:val="32"/>
          <w:szCs w:val="32"/>
        </w:rPr>
      </w:pPr>
    </w:p>
    <w:p w:rsidR="000F0F5A" w:rsidRDefault="000F0F5A" w:rsidP="000F0F5A">
      <w:pPr>
        <w:spacing w:line="520" w:lineRule="exact"/>
        <w:ind w:firstLineChars="200" w:firstLine="640"/>
        <w:rPr>
          <w:rFonts w:ascii="仿宋_GB2312" w:eastAsia="仿宋_GB2312" w:hAnsi="仿宋_GB2312" w:cs="仿宋_GB2312"/>
          <w:sz w:val="32"/>
          <w:szCs w:val="32"/>
        </w:rPr>
      </w:pPr>
    </w:p>
    <w:p w:rsidR="00B47F07" w:rsidRDefault="00B47F07" w:rsidP="000F0F5A">
      <w:pPr>
        <w:spacing w:line="520" w:lineRule="exact"/>
        <w:ind w:firstLineChars="200" w:firstLine="640"/>
        <w:rPr>
          <w:rFonts w:ascii="仿宋_GB2312" w:eastAsia="仿宋_GB2312" w:hAnsi="仿宋_GB2312" w:cs="仿宋_GB2312"/>
          <w:sz w:val="32"/>
          <w:szCs w:val="32"/>
        </w:rPr>
      </w:pPr>
    </w:p>
    <w:p w:rsidR="000F0F5A" w:rsidRDefault="000F0F5A" w:rsidP="000F0F5A">
      <w:pPr>
        <w:spacing w:line="520" w:lineRule="exact"/>
        <w:ind w:firstLineChars="200" w:firstLine="640"/>
        <w:rPr>
          <w:rFonts w:ascii="仿宋_GB2312" w:eastAsia="仿宋_GB2312" w:hAnsi="仿宋_GB2312" w:cs="仿宋_GB2312"/>
          <w:sz w:val="32"/>
          <w:szCs w:val="32"/>
        </w:rPr>
      </w:pPr>
    </w:p>
    <w:p w:rsidR="000F0F5A" w:rsidRDefault="000F0F5A" w:rsidP="000F0F5A">
      <w:pPr>
        <w:wordWrap w:val="0"/>
        <w:spacing w:line="52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sz w:val="32"/>
          <w:szCs w:val="32"/>
        </w:rPr>
        <w:t>2021年11月</w:t>
      </w:r>
      <w:r w:rsidR="00B47F07">
        <w:rPr>
          <w:rFonts w:ascii="仿宋_GB2312" w:eastAsia="仿宋_GB2312" w:hAnsi="仿宋_GB2312" w:cs="仿宋_GB2312" w:hint="eastAsia"/>
          <w:sz w:val="32"/>
          <w:szCs w:val="32"/>
        </w:rPr>
        <w:t>23</w:t>
      </w:r>
      <w:r>
        <w:rPr>
          <w:rFonts w:ascii="仿宋_GB2312" w:eastAsia="仿宋_GB2312" w:hAnsi="仿宋_GB2312" w:cs="仿宋_GB2312"/>
          <w:sz w:val="32"/>
          <w:szCs w:val="32"/>
        </w:rPr>
        <w:t>日</w:t>
      </w:r>
      <w:r>
        <w:rPr>
          <w:rFonts w:ascii="仿宋_GB2312" w:eastAsia="仿宋_GB2312" w:hAnsi="仿宋_GB2312" w:cs="仿宋_GB2312" w:hint="eastAsia"/>
          <w:sz w:val="32"/>
          <w:szCs w:val="32"/>
        </w:rPr>
        <w:t xml:space="preserve">        </w:t>
      </w:r>
    </w:p>
    <w:p w:rsidR="00152018" w:rsidRDefault="00152018" w:rsidP="00152018">
      <w:pPr>
        <w:spacing w:line="540" w:lineRule="exact"/>
        <w:ind w:firstLineChars="200" w:firstLine="643"/>
        <w:jc w:val="left"/>
        <w:rPr>
          <w:rFonts w:ascii="仿宋_GB2312" w:eastAsia="仿宋_GB2312" w:hAnsi="仿宋_GB2312" w:cs="仿宋_GB2312"/>
          <w:b/>
          <w:sz w:val="32"/>
          <w:szCs w:val="32"/>
        </w:rPr>
      </w:pPr>
    </w:p>
    <w:p w:rsidR="00B47F07" w:rsidRDefault="00B47F07">
      <w:pPr>
        <w:widowControl/>
        <w:jc w:val="left"/>
        <w:rPr>
          <w:rFonts w:ascii="仿宋_GB2312" w:eastAsia="仿宋_GB2312" w:hAnsi="仿宋_GB2312" w:cs="仿宋_GB2312"/>
          <w:b/>
          <w:sz w:val="32"/>
          <w:szCs w:val="32"/>
        </w:rPr>
      </w:pPr>
      <w:r>
        <w:rPr>
          <w:rFonts w:ascii="仿宋_GB2312" w:eastAsia="仿宋_GB2312" w:hAnsi="仿宋_GB2312" w:cs="仿宋_GB2312"/>
          <w:b/>
          <w:sz w:val="32"/>
          <w:szCs w:val="32"/>
        </w:rPr>
        <w:br w:type="page"/>
      </w:r>
    </w:p>
    <w:p w:rsidR="00B47F07" w:rsidRDefault="00B47F07" w:rsidP="00B47F07">
      <w:pPr>
        <w:spacing w:line="540" w:lineRule="exact"/>
        <w:jc w:val="left"/>
        <w:rPr>
          <w:rFonts w:ascii="仿宋_GB2312" w:eastAsia="仿宋_GB2312" w:hAnsi="仿宋_GB2312" w:cs="仿宋_GB2312"/>
          <w:b/>
          <w:sz w:val="32"/>
          <w:szCs w:val="32"/>
        </w:rPr>
        <w:sectPr w:rsidR="00B47F07" w:rsidSect="000F0F5A">
          <w:footerReference w:type="default" r:id="rId7"/>
          <w:pgSz w:w="11906" w:h="16838" w:code="9"/>
          <w:pgMar w:top="1588" w:right="1474" w:bottom="1474" w:left="1588" w:header="851" w:footer="992" w:gutter="0"/>
          <w:cols w:space="425"/>
          <w:docGrid w:type="lines" w:linePitch="312"/>
        </w:sectPr>
      </w:pPr>
    </w:p>
    <w:p w:rsidR="00B47F07" w:rsidRPr="00B47F07" w:rsidRDefault="00B47F07" w:rsidP="00B47F07">
      <w:pPr>
        <w:jc w:val="left"/>
        <w:rPr>
          <w:rFonts w:ascii="仿宋_GB2312" w:eastAsia="仿宋_GB2312" w:hAnsi="方正小标宋简体"/>
          <w:sz w:val="32"/>
          <w:szCs w:val="32"/>
        </w:rPr>
      </w:pPr>
      <w:r w:rsidRPr="00B47F07">
        <w:rPr>
          <w:rFonts w:ascii="仿宋_GB2312" w:eastAsia="仿宋_GB2312" w:hAnsi="方正小标宋简体" w:hint="eastAsia"/>
          <w:sz w:val="32"/>
          <w:szCs w:val="32"/>
        </w:rPr>
        <w:lastRenderedPageBreak/>
        <w:t>附件：</w:t>
      </w:r>
    </w:p>
    <w:p w:rsidR="00152018" w:rsidRDefault="00B47F07" w:rsidP="00B47F07">
      <w:pPr>
        <w:jc w:val="center"/>
        <w:rPr>
          <w:rFonts w:ascii="方正小标宋简体" w:eastAsia="方正小标宋简体" w:hAnsi="方正小标宋简体"/>
          <w:sz w:val="40"/>
          <w:szCs w:val="40"/>
        </w:rPr>
      </w:pPr>
      <w:r w:rsidRPr="00B47F07">
        <w:rPr>
          <w:rFonts w:ascii="方正小标宋简体" w:eastAsia="方正小标宋简体" w:hAnsi="方正小标宋简体" w:hint="eastAsia"/>
          <w:sz w:val="40"/>
          <w:szCs w:val="40"/>
        </w:rPr>
        <w:t>永修县城市管理局2022年</w:t>
      </w:r>
      <w:r>
        <w:rPr>
          <w:rFonts w:ascii="方正小标宋简体" w:eastAsia="方正小标宋简体" w:hAnsi="方正小标宋简体" w:hint="eastAsia"/>
          <w:sz w:val="40"/>
          <w:szCs w:val="40"/>
        </w:rPr>
        <w:t>拟实施项目清单</w:t>
      </w:r>
    </w:p>
    <w:p w:rsidR="00B47F07" w:rsidRPr="00B47F07" w:rsidRDefault="00B47F07" w:rsidP="00B47F07">
      <w:pPr>
        <w:spacing w:line="240" w:lineRule="exact"/>
        <w:jc w:val="center"/>
        <w:rPr>
          <w:rFonts w:ascii="方正小标宋简体" w:eastAsia="方正小标宋简体" w:hAnsi="方正小标宋简体"/>
          <w:sz w:val="40"/>
          <w:szCs w:val="40"/>
        </w:rPr>
      </w:pPr>
    </w:p>
    <w:tbl>
      <w:tblPr>
        <w:tblStyle w:val="a6"/>
        <w:tblW w:w="9180" w:type="dxa"/>
        <w:tblLook w:val="04A0"/>
      </w:tblPr>
      <w:tblGrid>
        <w:gridCol w:w="817"/>
        <w:gridCol w:w="1819"/>
        <w:gridCol w:w="3851"/>
        <w:gridCol w:w="1276"/>
        <w:gridCol w:w="1417"/>
      </w:tblGrid>
      <w:tr w:rsidR="00B47F07" w:rsidRPr="00B47F07" w:rsidTr="005632F0">
        <w:trPr>
          <w:tblHeader/>
        </w:trPr>
        <w:tc>
          <w:tcPr>
            <w:tcW w:w="817" w:type="dxa"/>
            <w:vAlign w:val="center"/>
          </w:tcPr>
          <w:p w:rsidR="00B47F07" w:rsidRPr="00B47F07" w:rsidRDefault="00B47F07" w:rsidP="00B47F07">
            <w:pPr>
              <w:jc w:val="center"/>
              <w:rPr>
                <w:rFonts w:ascii="黑体" w:eastAsia="黑体" w:hAnsi="黑体"/>
                <w:sz w:val="24"/>
              </w:rPr>
            </w:pPr>
            <w:r w:rsidRPr="00B47F07">
              <w:rPr>
                <w:rFonts w:ascii="黑体" w:eastAsia="黑体" w:hAnsi="黑体" w:hint="eastAsia"/>
                <w:sz w:val="24"/>
              </w:rPr>
              <w:t>序号</w:t>
            </w:r>
          </w:p>
        </w:tc>
        <w:tc>
          <w:tcPr>
            <w:tcW w:w="1819" w:type="dxa"/>
            <w:vAlign w:val="center"/>
          </w:tcPr>
          <w:p w:rsidR="00B47F07" w:rsidRPr="00B47F07" w:rsidRDefault="00B47F07" w:rsidP="00B47F07">
            <w:pPr>
              <w:jc w:val="center"/>
              <w:rPr>
                <w:rFonts w:ascii="黑体" w:eastAsia="黑体" w:hAnsi="黑体"/>
                <w:sz w:val="24"/>
              </w:rPr>
            </w:pPr>
            <w:r w:rsidRPr="00B47F07">
              <w:rPr>
                <w:rFonts w:ascii="黑体" w:eastAsia="黑体" w:hAnsi="黑体" w:hint="eastAsia"/>
                <w:sz w:val="24"/>
              </w:rPr>
              <w:t>具体项目</w:t>
            </w:r>
          </w:p>
        </w:tc>
        <w:tc>
          <w:tcPr>
            <w:tcW w:w="3851" w:type="dxa"/>
            <w:vAlign w:val="center"/>
          </w:tcPr>
          <w:p w:rsidR="00B47F07" w:rsidRPr="00B47F07" w:rsidRDefault="00B47F07" w:rsidP="00B47F07">
            <w:pPr>
              <w:jc w:val="center"/>
              <w:rPr>
                <w:rFonts w:ascii="黑体" w:eastAsia="黑体" w:hAnsi="黑体"/>
                <w:sz w:val="24"/>
              </w:rPr>
            </w:pPr>
            <w:r w:rsidRPr="00B47F07">
              <w:rPr>
                <w:rFonts w:ascii="黑体" w:eastAsia="黑体" w:hAnsi="黑体" w:hint="eastAsia"/>
                <w:sz w:val="24"/>
              </w:rPr>
              <w:t>工程主要内容</w:t>
            </w:r>
          </w:p>
        </w:tc>
        <w:tc>
          <w:tcPr>
            <w:tcW w:w="1276" w:type="dxa"/>
            <w:vAlign w:val="center"/>
          </w:tcPr>
          <w:p w:rsidR="00494505" w:rsidRDefault="00B47F07" w:rsidP="00B47F07">
            <w:pPr>
              <w:spacing w:line="400" w:lineRule="exact"/>
              <w:jc w:val="center"/>
              <w:rPr>
                <w:rFonts w:ascii="黑体" w:eastAsia="黑体" w:hAnsi="黑体"/>
                <w:sz w:val="24"/>
              </w:rPr>
            </w:pPr>
            <w:r w:rsidRPr="00B47F07">
              <w:rPr>
                <w:rFonts w:ascii="黑体" w:eastAsia="黑体" w:hAnsi="黑体" w:hint="eastAsia"/>
                <w:sz w:val="24"/>
              </w:rPr>
              <w:t>工程概算</w:t>
            </w:r>
          </w:p>
          <w:p w:rsidR="00B47F07" w:rsidRPr="00B47F07" w:rsidRDefault="00B47F07" w:rsidP="00B47F07">
            <w:pPr>
              <w:spacing w:line="400" w:lineRule="exact"/>
              <w:jc w:val="center"/>
              <w:rPr>
                <w:rFonts w:ascii="黑体" w:eastAsia="黑体" w:hAnsi="黑体"/>
                <w:sz w:val="24"/>
              </w:rPr>
            </w:pPr>
            <w:r w:rsidRPr="00B47F07">
              <w:rPr>
                <w:rFonts w:ascii="黑体" w:eastAsia="黑体" w:hAnsi="黑体" w:hint="eastAsia"/>
                <w:sz w:val="24"/>
              </w:rPr>
              <w:t>（万元）</w:t>
            </w:r>
          </w:p>
        </w:tc>
        <w:tc>
          <w:tcPr>
            <w:tcW w:w="1417" w:type="dxa"/>
            <w:vAlign w:val="center"/>
          </w:tcPr>
          <w:p w:rsidR="00B47F07" w:rsidRPr="00B47F07" w:rsidRDefault="00B47F07" w:rsidP="00B47F07">
            <w:pPr>
              <w:jc w:val="center"/>
              <w:rPr>
                <w:rFonts w:ascii="黑体" w:eastAsia="黑体" w:hAnsi="黑体"/>
                <w:sz w:val="24"/>
              </w:rPr>
            </w:pPr>
            <w:r w:rsidRPr="00B47F07">
              <w:rPr>
                <w:rFonts w:ascii="黑体" w:eastAsia="黑体" w:hAnsi="黑体" w:hint="eastAsia"/>
                <w:sz w:val="24"/>
              </w:rPr>
              <w:t>备注</w:t>
            </w:r>
          </w:p>
        </w:tc>
      </w:tr>
      <w:tr w:rsidR="00B47F07" w:rsidRPr="00B47F07" w:rsidTr="005632F0">
        <w:trPr>
          <w:trHeight w:val="1517"/>
        </w:trPr>
        <w:tc>
          <w:tcPr>
            <w:tcW w:w="817" w:type="dxa"/>
            <w:vAlign w:val="center"/>
          </w:tcPr>
          <w:p w:rsidR="00B47F07" w:rsidRPr="00B47F07" w:rsidRDefault="00B47F07" w:rsidP="00494505">
            <w:pPr>
              <w:jc w:val="center"/>
              <w:rPr>
                <w:rFonts w:ascii="仿宋" w:eastAsia="仿宋" w:hAnsi="仿宋"/>
                <w:sz w:val="24"/>
              </w:rPr>
            </w:pPr>
            <w:r w:rsidRPr="00B47F07">
              <w:rPr>
                <w:rFonts w:ascii="仿宋" w:eastAsia="仿宋" w:hAnsi="仿宋" w:hint="eastAsia"/>
                <w:sz w:val="24"/>
              </w:rPr>
              <w:t>1</w:t>
            </w:r>
          </w:p>
        </w:tc>
        <w:tc>
          <w:tcPr>
            <w:tcW w:w="1819" w:type="dxa"/>
            <w:vAlign w:val="center"/>
          </w:tcPr>
          <w:p w:rsidR="00B47F07" w:rsidRPr="00B47F07" w:rsidRDefault="00B47F07" w:rsidP="00494505">
            <w:pPr>
              <w:rPr>
                <w:rFonts w:ascii="仿宋" w:eastAsia="仿宋" w:hAnsi="仿宋"/>
                <w:sz w:val="24"/>
              </w:rPr>
            </w:pPr>
            <w:r w:rsidRPr="00B47F07">
              <w:rPr>
                <w:rFonts w:ascii="仿宋" w:eastAsia="仿宋" w:hAnsi="仿宋" w:hint="eastAsia"/>
                <w:sz w:val="24"/>
              </w:rPr>
              <w:t>永修县生活垃圾应急堆放场工程</w:t>
            </w:r>
          </w:p>
        </w:tc>
        <w:tc>
          <w:tcPr>
            <w:tcW w:w="3851" w:type="dxa"/>
            <w:vAlign w:val="center"/>
          </w:tcPr>
          <w:p w:rsidR="00B47F07" w:rsidRPr="00B47F07" w:rsidRDefault="00B47F07" w:rsidP="00494505">
            <w:pPr>
              <w:rPr>
                <w:rFonts w:ascii="仿宋" w:eastAsia="仿宋" w:hAnsi="仿宋"/>
                <w:sz w:val="24"/>
              </w:rPr>
            </w:pPr>
            <w:r w:rsidRPr="00B47F07">
              <w:rPr>
                <w:rFonts w:ascii="仿宋" w:eastAsia="仿宋" w:hAnsi="仿宋" w:hint="eastAsia"/>
                <w:sz w:val="24"/>
              </w:rPr>
              <w:t>在八角岭中转站处，新建一临时生活垃圾应急堆放场，占地面积约2408平方米，有效库容约6500立方米</w:t>
            </w:r>
          </w:p>
        </w:tc>
        <w:tc>
          <w:tcPr>
            <w:tcW w:w="1276" w:type="dxa"/>
            <w:vAlign w:val="center"/>
          </w:tcPr>
          <w:p w:rsidR="00B47F07" w:rsidRPr="00B47F07" w:rsidRDefault="00B47F07" w:rsidP="00B47F07">
            <w:pPr>
              <w:jc w:val="center"/>
              <w:rPr>
                <w:rFonts w:ascii="仿宋" w:eastAsia="仿宋" w:hAnsi="仿宋"/>
                <w:sz w:val="24"/>
              </w:rPr>
            </w:pPr>
            <w:r w:rsidRPr="00B47F07">
              <w:rPr>
                <w:rFonts w:ascii="仿宋" w:eastAsia="仿宋" w:hAnsi="仿宋" w:hint="eastAsia"/>
                <w:sz w:val="24"/>
              </w:rPr>
              <w:t>500</w:t>
            </w:r>
          </w:p>
        </w:tc>
        <w:tc>
          <w:tcPr>
            <w:tcW w:w="1417" w:type="dxa"/>
            <w:vAlign w:val="center"/>
          </w:tcPr>
          <w:p w:rsidR="00B47F07" w:rsidRPr="00B47F07" w:rsidRDefault="00B47F07" w:rsidP="00B47F07">
            <w:pPr>
              <w:jc w:val="center"/>
              <w:rPr>
                <w:rFonts w:ascii="仿宋" w:eastAsia="仿宋" w:hAnsi="仿宋"/>
                <w:sz w:val="24"/>
              </w:rPr>
            </w:pPr>
            <w:r w:rsidRPr="00B47F07">
              <w:rPr>
                <w:rFonts w:ascii="仿宋" w:eastAsia="仿宋" w:hAnsi="仿宋" w:hint="eastAsia"/>
                <w:sz w:val="24"/>
              </w:rPr>
              <w:t>续建项目</w:t>
            </w:r>
          </w:p>
        </w:tc>
      </w:tr>
      <w:tr w:rsidR="005632F0" w:rsidRPr="00494505" w:rsidTr="005632F0">
        <w:trPr>
          <w:trHeight w:val="1393"/>
        </w:trPr>
        <w:tc>
          <w:tcPr>
            <w:tcW w:w="817" w:type="dxa"/>
            <w:vAlign w:val="center"/>
          </w:tcPr>
          <w:p w:rsidR="005632F0" w:rsidRPr="00B47F07" w:rsidRDefault="005632F0" w:rsidP="001A6EFA">
            <w:pPr>
              <w:jc w:val="center"/>
              <w:rPr>
                <w:rFonts w:ascii="黑体" w:eastAsia="黑体" w:hAnsi="黑体"/>
                <w:sz w:val="24"/>
              </w:rPr>
            </w:pPr>
            <w:r w:rsidRPr="00B47F07">
              <w:rPr>
                <w:rFonts w:ascii="仿宋" w:eastAsia="仿宋" w:hAnsi="仿宋" w:hint="eastAsia"/>
                <w:sz w:val="24"/>
              </w:rPr>
              <w:t>2</w:t>
            </w:r>
          </w:p>
        </w:tc>
        <w:tc>
          <w:tcPr>
            <w:tcW w:w="1819" w:type="dxa"/>
            <w:vAlign w:val="center"/>
          </w:tcPr>
          <w:p w:rsidR="005632F0" w:rsidRPr="00494505" w:rsidRDefault="005632F0" w:rsidP="00DE21EA">
            <w:pPr>
              <w:rPr>
                <w:rFonts w:ascii="仿宋" w:eastAsia="仿宋" w:hAnsi="仿宋"/>
                <w:sz w:val="24"/>
              </w:rPr>
            </w:pPr>
            <w:r w:rsidRPr="00494505">
              <w:rPr>
                <w:rFonts w:ascii="仿宋" w:eastAsia="仿宋" w:hAnsi="仿宋" w:hint="eastAsia"/>
                <w:sz w:val="24"/>
              </w:rPr>
              <w:t>车溪村与南津村周边雨污分流改造项目</w:t>
            </w:r>
          </w:p>
        </w:tc>
        <w:tc>
          <w:tcPr>
            <w:tcW w:w="3851" w:type="dxa"/>
            <w:vAlign w:val="center"/>
          </w:tcPr>
          <w:p w:rsidR="005632F0" w:rsidRPr="00494505" w:rsidRDefault="005632F0" w:rsidP="00DE21EA">
            <w:pPr>
              <w:rPr>
                <w:rFonts w:ascii="仿宋" w:eastAsia="仿宋" w:hAnsi="仿宋"/>
                <w:sz w:val="24"/>
              </w:rPr>
            </w:pPr>
            <w:r w:rsidRPr="00494505">
              <w:rPr>
                <w:rFonts w:ascii="仿宋" w:eastAsia="仿宋" w:hAnsi="仿宋" w:hint="eastAsia"/>
                <w:sz w:val="24"/>
              </w:rPr>
              <w:t>车溪村</w:t>
            </w:r>
            <w:r>
              <w:rPr>
                <w:rFonts w:ascii="仿宋" w:eastAsia="仿宋" w:hAnsi="仿宋" w:hint="eastAsia"/>
                <w:sz w:val="24"/>
              </w:rPr>
              <w:t>、</w:t>
            </w:r>
            <w:r w:rsidRPr="00494505">
              <w:rPr>
                <w:rFonts w:ascii="仿宋" w:eastAsia="仿宋" w:hAnsi="仿宋" w:hint="eastAsia"/>
                <w:sz w:val="24"/>
              </w:rPr>
              <w:t>南津村周边雨污</w:t>
            </w:r>
            <w:r>
              <w:rPr>
                <w:rFonts w:ascii="仿宋" w:eastAsia="仿宋" w:hAnsi="仿宋" w:hint="eastAsia"/>
                <w:sz w:val="24"/>
              </w:rPr>
              <w:t>管网进行</w:t>
            </w:r>
            <w:r w:rsidRPr="00494505">
              <w:rPr>
                <w:rFonts w:ascii="仿宋" w:eastAsia="仿宋" w:hAnsi="仿宋" w:hint="eastAsia"/>
                <w:sz w:val="24"/>
              </w:rPr>
              <w:t>分流改造</w:t>
            </w:r>
            <w:r>
              <w:rPr>
                <w:rFonts w:ascii="仿宋" w:eastAsia="仿宋" w:hAnsi="仿宋" w:hint="eastAsia"/>
                <w:sz w:val="24"/>
              </w:rPr>
              <w:t>，实现雨水、污水分流</w:t>
            </w:r>
          </w:p>
        </w:tc>
        <w:tc>
          <w:tcPr>
            <w:tcW w:w="1276" w:type="dxa"/>
            <w:vAlign w:val="center"/>
          </w:tcPr>
          <w:p w:rsidR="005632F0" w:rsidRDefault="005632F0" w:rsidP="00DE21EA">
            <w:pPr>
              <w:jc w:val="center"/>
              <w:rPr>
                <w:rFonts w:ascii="仿宋" w:eastAsia="仿宋" w:hAnsi="仿宋"/>
                <w:sz w:val="24"/>
              </w:rPr>
            </w:pPr>
            <w:r>
              <w:rPr>
                <w:rFonts w:ascii="仿宋" w:eastAsia="仿宋" w:hAnsi="仿宋" w:hint="eastAsia"/>
                <w:sz w:val="24"/>
              </w:rPr>
              <w:t>3000</w:t>
            </w:r>
          </w:p>
        </w:tc>
        <w:tc>
          <w:tcPr>
            <w:tcW w:w="1417" w:type="dxa"/>
            <w:vAlign w:val="center"/>
          </w:tcPr>
          <w:p w:rsidR="005632F0" w:rsidRPr="00494505" w:rsidRDefault="005632F0" w:rsidP="00DE21EA">
            <w:pPr>
              <w:jc w:val="center"/>
              <w:rPr>
                <w:rFonts w:ascii="仿宋" w:eastAsia="仿宋" w:hAnsi="仿宋"/>
                <w:sz w:val="24"/>
              </w:rPr>
            </w:pPr>
            <w:r w:rsidRPr="00B47F07">
              <w:rPr>
                <w:rFonts w:ascii="仿宋" w:eastAsia="仿宋" w:hAnsi="仿宋" w:hint="eastAsia"/>
                <w:sz w:val="24"/>
              </w:rPr>
              <w:t>续建项目</w:t>
            </w:r>
            <w:r w:rsidRPr="00494505">
              <w:rPr>
                <w:rFonts w:ascii="仿宋" w:eastAsia="仿宋" w:hAnsi="仿宋" w:hint="eastAsia"/>
                <w:sz w:val="24"/>
              </w:rPr>
              <w:t>PPP项目</w:t>
            </w:r>
          </w:p>
        </w:tc>
      </w:tr>
      <w:tr w:rsidR="005632F0" w:rsidRPr="00494505" w:rsidTr="005632F0">
        <w:trPr>
          <w:trHeight w:val="1431"/>
        </w:trPr>
        <w:tc>
          <w:tcPr>
            <w:tcW w:w="817" w:type="dxa"/>
            <w:vAlign w:val="center"/>
          </w:tcPr>
          <w:p w:rsidR="005632F0" w:rsidRPr="00B47F07" w:rsidRDefault="005632F0" w:rsidP="001A6EFA">
            <w:pPr>
              <w:jc w:val="center"/>
              <w:rPr>
                <w:rFonts w:ascii="仿宋" w:eastAsia="仿宋" w:hAnsi="仿宋"/>
                <w:sz w:val="24"/>
              </w:rPr>
            </w:pPr>
            <w:r w:rsidRPr="00B47F07">
              <w:rPr>
                <w:rFonts w:ascii="仿宋" w:eastAsia="仿宋" w:hAnsi="仿宋" w:hint="eastAsia"/>
                <w:sz w:val="24"/>
              </w:rPr>
              <w:t>3</w:t>
            </w:r>
          </w:p>
        </w:tc>
        <w:tc>
          <w:tcPr>
            <w:tcW w:w="1819" w:type="dxa"/>
            <w:vAlign w:val="center"/>
          </w:tcPr>
          <w:p w:rsidR="005632F0" w:rsidRPr="00494505" w:rsidRDefault="005632F0" w:rsidP="00DE21EA">
            <w:pPr>
              <w:rPr>
                <w:rFonts w:ascii="仿宋" w:eastAsia="仿宋" w:hAnsi="仿宋"/>
                <w:sz w:val="24"/>
              </w:rPr>
            </w:pPr>
            <w:r w:rsidRPr="00494505">
              <w:rPr>
                <w:rFonts w:ascii="仿宋" w:eastAsia="仿宋" w:hAnsi="仿宋" w:hint="eastAsia"/>
                <w:sz w:val="24"/>
              </w:rPr>
              <w:t>老城蓝天大道两侧居住区雨污分流新建、改造项目</w:t>
            </w:r>
          </w:p>
        </w:tc>
        <w:tc>
          <w:tcPr>
            <w:tcW w:w="3851" w:type="dxa"/>
            <w:vAlign w:val="center"/>
          </w:tcPr>
          <w:p w:rsidR="005632F0" w:rsidRPr="00494505" w:rsidRDefault="005632F0" w:rsidP="00DE21EA">
            <w:pPr>
              <w:rPr>
                <w:rFonts w:ascii="仿宋" w:eastAsia="仿宋" w:hAnsi="仿宋"/>
                <w:sz w:val="24"/>
              </w:rPr>
            </w:pPr>
            <w:r w:rsidRPr="00494505">
              <w:rPr>
                <w:rFonts w:ascii="仿宋" w:eastAsia="仿宋" w:hAnsi="仿宋" w:hint="eastAsia"/>
                <w:sz w:val="24"/>
              </w:rPr>
              <w:t>老城蓝天大道两侧居住区雨污分流新建</w:t>
            </w:r>
            <w:r>
              <w:rPr>
                <w:rFonts w:ascii="仿宋" w:eastAsia="仿宋" w:hAnsi="仿宋" w:hint="eastAsia"/>
                <w:sz w:val="24"/>
              </w:rPr>
              <w:t>和</w:t>
            </w:r>
            <w:r w:rsidRPr="00494505">
              <w:rPr>
                <w:rFonts w:ascii="仿宋" w:eastAsia="仿宋" w:hAnsi="仿宋" w:hint="eastAsia"/>
                <w:sz w:val="24"/>
              </w:rPr>
              <w:t>改造</w:t>
            </w:r>
            <w:r>
              <w:rPr>
                <w:rFonts w:ascii="仿宋" w:eastAsia="仿宋" w:hAnsi="仿宋" w:hint="eastAsia"/>
                <w:sz w:val="24"/>
              </w:rPr>
              <w:t>，实现雨水、污水分流</w:t>
            </w:r>
          </w:p>
        </w:tc>
        <w:tc>
          <w:tcPr>
            <w:tcW w:w="1276" w:type="dxa"/>
            <w:vAlign w:val="center"/>
          </w:tcPr>
          <w:p w:rsidR="005632F0" w:rsidRDefault="005632F0" w:rsidP="00DE21EA">
            <w:pPr>
              <w:jc w:val="center"/>
              <w:rPr>
                <w:rFonts w:ascii="仿宋" w:eastAsia="仿宋" w:hAnsi="仿宋"/>
                <w:sz w:val="24"/>
              </w:rPr>
            </w:pPr>
            <w:r>
              <w:rPr>
                <w:rFonts w:ascii="仿宋" w:eastAsia="仿宋" w:hAnsi="仿宋" w:hint="eastAsia"/>
                <w:sz w:val="24"/>
              </w:rPr>
              <w:t>1000</w:t>
            </w:r>
          </w:p>
        </w:tc>
        <w:tc>
          <w:tcPr>
            <w:tcW w:w="1417" w:type="dxa"/>
            <w:vAlign w:val="center"/>
          </w:tcPr>
          <w:p w:rsidR="005632F0" w:rsidRPr="00494505" w:rsidRDefault="005632F0" w:rsidP="006A37BF">
            <w:pPr>
              <w:jc w:val="center"/>
              <w:rPr>
                <w:rFonts w:ascii="仿宋" w:eastAsia="仿宋" w:hAnsi="仿宋"/>
                <w:sz w:val="24"/>
              </w:rPr>
            </w:pPr>
            <w:r w:rsidRPr="00B47F07">
              <w:rPr>
                <w:rFonts w:ascii="仿宋" w:eastAsia="仿宋" w:hAnsi="仿宋" w:hint="eastAsia"/>
                <w:sz w:val="24"/>
              </w:rPr>
              <w:t>续建项目</w:t>
            </w:r>
            <w:r w:rsidRPr="00494505">
              <w:rPr>
                <w:rFonts w:ascii="仿宋" w:eastAsia="仿宋" w:hAnsi="仿宋" w:hint="eastAsia"/>
                <w:sz w:val="24"/>
              </w:rPr>
              <w:t>PPP项目</w:t>
            </w:r>
          </w:p>
        </w:tc>
      </w:tr>
      <w:tr w:rsidR="005632F0" w:rsidRPr="00B47F07" w:rsidTr="005632F0">
        <w:trPr>
          <w:trHeight w:val="1408"/>
        </w:trPr>
        <w:tc>
          <w:tcPr>
            <w:tcW w:w="817" w:type="dxa"/>
            <w:vAlign w:val="center"/>
          </w:tcPr>
          <w:p w:rsidR="005632F0" w:rsidRPr="00B47F07" w:rsidRDefault="005632F0" w:rsidP="001A6EFA">
            <w:pPr>
              <w:jc w:val="center"/>
              <w:rPr>
                <w:rFonts w:ascii="仿宋" w:eastAsia="仿宋" w:hAnsi="仿宋"/>
                <w:sz w:val="24"/>
              </w:rPr>
            </w:pPr>
            <w:r w:rsidRPr="00B47F07">
              <w:rPr>
                <w:rFonts w:ascii="仿宋" w:eastAsia="仿宋" w:hAnsi="仿宋" w:hint="eastAsia"/>
                <w:sz w:val="24"/>
              </w:rPr>
              <w:t>4</w:t>
            </w:r>
          </w:p>
        </w:tc>
        <w:tc>
          <w:tcPr>
            <w:tcW w:w="1819" w:type="dxa"/>
            <w:vAlign w:val="center"/>
          </w:tcPr>
          <w:p w:rsidR="005632F0" w:rsidRPr="00B47F07" w:rsidRDefault="005632F0" w:rsidP="00494505">
            <w:pPr>
              <w:rPr>
                <w:rFonts w:ascii="仿宋" w:eastAsia="仿宋" w:hAnsi="仿宋"/>
                <w:sz w:val="24"/>
              </w:rPr>
            </w:pPr>
            <w:r w:rsidRPr="00B47F07">
              <w:rPr>
                <w:rFonts w:ascii="仿宋" w:eastAsia="仿宋" w:hAnsi="仿宋" w:hint="eastAsia"/>
                <w:sz w:val="24"/>
              </w:rPr>
              <w:t>2022年度市政维修及环境整治工程</w:t>
            </w:r>
          </w:p>
        </w:tc>
        <w:tc>
          <w:tcPr>
            <w:tcW w:w="3851" w:type="dxa"/>
            <w:vAlign w:val="center"/>
          </w:tcPr>
          <w:p w:rsidR="005632F0" w:rsidRPr="00B47F07" w:rsidRDefault="005632F0" w:rsidP="00494505">
            <w:pPr>
              <w:rPr>
                <w:rFonts w:ascii="仿宋" w:eastAsia="仿宋" w:hAnsi="仿宋"/>
                <w:sz w:val="24"/>
              </w:rPr>
            </w:pPr>
            <w:r w:rsidRPr="00B47F07">
              <w:rPr>
                <w:rFonts w:ascii="仿宋" w:eastAsia="仿宋" w:hAnsi="仿宋" w:hint="eastAsia"/>
                <w:sz w:val="24"/>
              </w:rPr>
              <w:t>城区市政公共设施日常维护、应急、抢险、抢修、信访投诉、环境整治、五小工程等工程</w:t>
            </w:r>
          </w:p>
        </w:tc>
        <w:tc>
          <w:tcPr>
            <w:tcW w:w="1276" w:type="dxa"/>
            <w:vAlign w:val="center"/>
          </w:tcPr>
          <w:p w:rsidR="005632F0" w:rsidRPr="00B47F07" w:rsidRDefault="005632F0" w:rsidP="00B47F07">
            <w:pPr>
              <w:jc w:val="center"/>
              <w:rPr>
                <w:rFonts w:ascii="仿宋" w:eastAsia="仿宋" w:hAnsi="仿宋"/>
                <w:sz w:val="24"/>
              </w:rPr>
            </w:pPr>
            <w:r w:rsidRPr="00B47F07">
              <w:rPr>
                <w:rFonts w:ascii="仿宋" w:eastAsia="仿宋" w:hAnsi="仿宋" w:hint="eastAsia"/>
                <w:sz w:val="24"/>
              </w:rPr>
              <w:t>1000</w:t>
            </w:r>
          </w:p>
        </w:tc>
        <w:tc>
          <w:tcPr>
            <w:tcW w:w="1417" w:type="dxa"/>
            <w:vAlign w:val="center"/>
          </w:tcPr>
          <w:p w:rsidR="005632F0" w:rsidRPr="00B47F07" w:rsidRDefault="005632F0" w:rsidP="00B47F07">
            <w:pPr>
              <w:jc w:val="center"/>
              <w:rPr>
                <w:rFonts w:ascii="仿宋" w:eastAsia="仿宋" w:hAnsi="仿宋"/>
                <w:b/>
                <w:sz w:val="24"/>
              </w:rPr>
            </w:pPr>
          </w:p>
        </w:tc>
      </w:tr>
      <w:tr w:rsidR="005632F0" w:rsidRPr="00B47F07" w:rsidTr="005632F0">
        <w:trPr>
          <w:trHeight w:val="1245"/>
        </w:trPr>
        <w:tc>
          <w:tcPr>
            <w:tcW w:w="817" w:type="dxa"/>
            <w:vAlign w:val="center"/>
          </w:tcPr>
          <w:p w:rsidR="005632F0" w:rsidRPr="00494505" w:rsidRDefault="005632F0" w:rsidP="001A6EFA">
            <w:pPr>
              <w:jc w:val="center"/>
              <w:rPr>
                <w:rFonts w:ascii="仿宋" w:eastAsia="仿宋" w:hAnsi="仿宋"/>
                <w:sz w:val="24"/>
              </w:rPr>
            </w:pPr>
            <w:r>
              <w:rPr>
                <w:rFonts w:ascii="仿宋" w:eastAsia="仿宋" w:hAnsi="仿宋" w:hint="eastAsia"/>
                <w:sz w:val="24"/>
              </w:rPr>
              <w:t>5</w:t>
            </w:r>
          </w:p>
        </w:tc>
        <w:tc>
          <w:tcPr>
            <w:tcW w:w="1819" w:type="dxa"/>
            <w:vAlign w:val="center"/>
          </w:tcPr>
          <w:p w:rsidR="005632F0" w:rsidRPr="00B47F07" w:rsidRDefault="005632F0" w:rsidP="00494505">
            <w:pPr>
              <w:rPr>
                <w:rFonts w:ascii="仿宋" w:eastAsia="仿宋" w:hAnsi="仿宋"/>
                <w:sz w:val="24"/>
              </w:rPr>
            </w:pPr>
            <w:r w:rsidRPr="00B47F07">
              <w:rPr>
                <w:rFonts w:ascii="仿宋" w:eastAsia="仿宋" w:hAnsi="仿宋" w:hint="eastAsia"/>
                <w:sz w:val="24"/>
              </w:rPr>
              <w:t>西二路改造工程</w:t>
            </w:r>
          </w:p>
        </w:tc>
        <w:tc>
          <w:tcPr>
            <w:tcW w:w="3851" w:type="dxa"/>
            <w:vAlign w:val="center"/>
          </w:tcPr>
          <w:p w:rsidR="005632F0" w:rsidRPr="00B47F07" w:rsidRDefault="005632F0" w:rsidP="00494505">
            <w:pPr>
              <w:rPr>
                <w:rFonts w:ascii="仿宋" w:eastAsia="仿宋" w:hAnsi="仿宋"/>
                <w:sz w:val="24"/>
              </w:rPr>
            </w:pPr>
            <w:r w:rsidRPr="00B47F07">
              <w:rPr>
                <w:rFonts w:ascii="仿宋" w:eastAsia="仿宋" w:hAnsi="仿宋" w:hint="eastAsia"/>
                <w:sz w:val="24"/>
              </w:rPr>
              <w:t>道路改造长640m。主要是路面“白改黑”、人行道改造、弱电线下地等</w:t>
            </w:r>
          </w:p>
        </w:tc>
        <w:tc>
          <w:tcPr>
            <w:tcW w:w="1276" w:type="dxa"/>
            <w:vAlign w:val="center"/>
          </w:tcPr>
          <w:p w:rsidR="005632F0" w:rsidRPr="00B47F07" w:rsidRDefault="005632F0" w:rsidP="00B47F07">
            <w:pPr>
              <w:jc w:val="center"/>
              <w:rPr>
                <w:rFonts w:ascii="仿宋" w:eastAsia="仿宋" w:hAnsi="仿宋"/>
                <w:sz w:val="24"/>
              </w:rPr>
            </w:pPr>
            <w:r w:rsidRPr="00B47F07">
              <w:rPr>
                <w:rFonts w:ascii="仿宋" w:eastAsia="仿宋" w:hAnsi="仿宋" w:hint="eastAsia"/>
                <w:sz w:val="24"/>
              </w:rPr>
              <w:t>500</w:t>
            </w:r>
          </w:p>
        </w:tc>
        <w:tc>
          <w:tcPr>
            <w:tcW w:w="1417" w:type="dxa"/>
            <w:vAlign w:val="center"/>
          </w:tcPr>
          <w:p w:rsidR="005632F0" w:rsidRPr="00B47F07" w:rsidRDefault="005632F0" w:rsidP="00B47F07">
            <w:pPr>
              <w:jc w:val="center"/>
              <w:rPr>
                <w:rFonts w:ascii="仿宋" w:eastAsia="仿宋" w:hAnsi="仿宋"/>
                <w:b/>
                <w:sz w:val="24"/>
              </w:rPr>
            </w:pPr>
          </w:p>
        </w:tc>
      </w:tr>
      <w:tr w:rsidR="005632F0" w:rsidRPr="00494505" w:rsidTr="005632F0">
        <w:trPr>
          <w:trHeight w:val="1247"/>
        </w:trPr>
        <w:tc>
          <w:tcPr>
            <w:tcW w:w="817" w:type="dxa"/>
            <w:vAlign w:val="center"/>
          </w:tcPr>
          <w:p w:rsidR="005632F0" w:rsidRPr="00B47F07" w:rsidRDefault="005632F0" w:rsidP="001A6EFA">
            <w:pPr>
              <w:jc w:val="center"/>
              <w:rPr>
                <w:rFonts w:ascii="仿宋" w:eastAsia="仿宋" w:hAnsi="仿宋"/>
                <w:sz w:val="24"/>
              </w:rPr>
            </w:pPr>
            <w:r>
              <w:rPr>
                <w:rFonts w:ascii="仿宋" w:eastAsia="仿宋" w:hAnsi="仿宋" w:hint="eastAsia"/>
                <w:sz w:val="24"/>
              </w:rPr>
              <w:t>6</w:t>
            </w:r>
          </w:p>
        </w:tc>
        <w:tc>
          <w:tcPr>
            <w:tcW w:w="1819" w:type="dxa"/>
            <w:vAlign w:val="center"/>
          </w:tcPr>
          <w:p w:rsidR="005632F0" w:rsidRPr="00B47F07" w:rsidRDefault="005632F0" w:rsidP="00494505">
            <w:pPr>
              <w:rPr>
                <w:rFonts w:ascii="仿宋" w:eastAsia="仿宋" w:hAnsi="仿宋"/>
                <w:sz w:val="24"/>
              </w:rPr>
            </w:pPr>
            <w:r w:rsidRPr="00B47F07">
              <w:rPr>
                <w:rFonts w:ascii="仿宋" w:eastAsia="仿宋" w:hAnsi="仿宋" w:hint="eastAsia"/>
                <w:sz w:val="24"/>
              </w:rPr>
              <w:t>永修县滨湖南路改造工程</w:t>
            </w:r>
          </w:p>
        </w:tc>
        <w:tc>
          <w:tcPr>
            <w:tcW w:w="3851" w:type="dxa"/>
            <w:vAlign w:val="center"/>
          </w:tcPr>
          <w:p w:rsidR="005632F0" w:rsidRPr="00B47F07" w:rsidRDefault="005632F0" w:rsidP="00494505">
            <w:pPr>
              <w:rPr>
                <w:rFonts w:ascii="仿宋" w:eastAsia="仿宋" w:hAnsi="仿宋"/>
                <w:sz w:val="24"/>
              </w:rPr>
            </w:pPr>
            <w:r w:rsidRPr="00B47F07">
              <w:rPr>
                <w:rFonts w:ascii="仿宋" w:eastAsia="仿宋" w:hAnsi="仿宋" w:hint="eastAsia"/>
                <w:sz w:val="24"/>
              </w:rPr>
              <w:t>改造道路长910m，道路白改黑，人行道改造、桥面加宽等</w:t>
            </w:r>
          </w:p>
        </w:tc>
        <w:tc>
          <w:tcPr>
            <w:tcW w:w="1276" w:type="dxa"/>
            <w:vAlign w:val="center"/>
          </w:tcPr>
          <w:p w:rsidR="005632F0" w:rsidRPr="00B47F07" w:rsidRDefault="005632F0" w:rsidP="00B47F07">
            <w:pPr>
              <w:jc w:val="center"/>
              <w:rPr>
                <w:rFonts w:ascii="仿宋" w:eastAsia="仿宋" w:hAnsi="仿宋"/>
                <w:sz w:val="24"/>
              </w:rPr>
            </w:pPr>
            <w:r w:rsidRPr="00B47F07">
              <w:rPr>
                <w:rFonts w:ascii="仿宋" w:eastAsia="仿宋" w:hAnsi="仿宋" w:hint="eastAsia"/>
                <w:sz w:val="24"/>
              </w:rPr>
              <w:t>1000</w:t>
            </w:r>
          </w:p>
        </w:tc>
        <w:tc>
          <w:tcPr>
            <w:tcW w:w="1417" w:type="dxa"/>
            <w:vAlign w:val="center"/>
          </w:tcPr>
          <w:p w:rsidR="005632F0" w:rsidRPr="00494505" w:rsidRDefault="005632F0" w:rsidP="00B47F07">
            <w:pPr>
              <w:jc w:val="center"/>
              <w:rPr>
                <w:rFonts w:ascii="仿宋" w:eastAsia="仿宋" w:hAnsi="仿宋"/>
                <w:sz w:val="24"/>
              </w:rPr>
            </w:pPr>
          </w:p>
        </w:tc>
      </w:tr>
      <w:tr w:rsidR="005632F0" w:rsidRPr="00494505" w:rsidTr="005632F0">
        <w:trPr>
          <w:trHeight w:val="1247"/>
        </w:trPr>
        <w:tc>
          <w:tcPr>
            <w:tcW w:w="817" w:type="dxa"/>
            <w:vAlign w:val="center"/>
          </w:tcPr>
          <w:p w:rsidR="005632F0" w:rsidRDefault="005632F0" w:rsidP="001A6EFA">
            <w:pPr>
              <w:jc w:val="center"/>
              <w:rPr>
                <w:rFonts w:ascii="仿宋" w:eastAsia="仿宋" w:hAnsi="仿宋" w:hint="eastAsia"/>
                <w:sz w:val="24"/>
              </w:rPr>
            </w:pPr>
            <w:r>
              <w:rPr>
                <w:rFonts w:ascii="仿宋" w:eastAsia="仿宋" w:hAnsi="仿宋" w:hint="eastAsia"/>
                <w:sz w:val="24"/>
              </w:rPr>
              <w:t>7</w:t>
            </w:r>
          </w:p>
        </w:tc>
        <w:tc>
          <w:tcPr>
            <w:tcW w:w="1819" w:type="dxa"/>
            <w:vAlign w:val="center"/>
          </w:tcPr>
          <w:p w:rsidR="005632F0" w:rsidRPr="00B47F07" w:rsidRDefault="005632F0" w:rsidP="00494505">
            <w:pPr>
              <w:rPr>
                <w:rFonts w:ascii="仿宋" w:eastAsia="仿宋" w:hAnsi="仿宋" w:hint="eastAsia"/>
                <w:sz w:val="24"/>
              </w:rPr>
            </w:pPr>
            <w:r>
              <w:rPr>
                <w:rFonts w:ascii="仿宋" w:eastAsia="仿宋" w:hAnsi="仿宋" w:hint="eastAsia"/>
                <w:sz w:val="24"/>
              </w:rPr>
              <w:t>湖东社会公共停车场项目</w:t>
            </w:r>
          </w:p>
        </w:tc>
        <w:tc>
          <w:tcPr>
            <w:tcW w:w="3851" w:type="dxa"/>
            <w:vAlign w:val="center"/>
          </w:tcPr>
          <w:p w:rsidR="005632F0" w:rsidRPr="00B47F07" w:rsidRDefault="005632F0" w:rsidP="00494505">
            <w:pPr>
              <w:rPr>
                <w:rFonts w:ascii="仿宋" w:eastAsia="仿宋" w:hAnsi="仿宋" w:hint="eastAsia"/>
                <w:sz w:val="24"/>
              </w:rPr>
            </w:pPr>
            <w:r>
              <w:rPr>
                <w:rFonts w:ascii="仿宋" w:eastAsia="仿宋" w:hAnsi="仿宋" w:hint="eastAsia"/>
                <w:sz w:val="24"/>
              </w:rPr>
              <w:t>湖东新区选址新建一批社会公共停车场</w:t>
            </w:r>
          </w:p>
        </w:tc>
        <w:tc>
          <w:tcPr>
            <w:tcW w:w="1276" w:type="dxa"/>
            <w:vAlign w:val="center"/>
          </w:tcPr>
          <w:p w:rsidR="005632F0" w:rsidRPr="00B47F07" w:rsidRDefault="005632F0" w:rsidP="00B47F07">
            <w:pPr>
              <w:jc w:val="center"/>
              <w:rPr>
                <w:rFonts w:ascii="仿宋" w:eastAsia="仿宋" w:hAnsi="仿宋" w:hint="eastAsia"/>
                <w:sz w:val="24"/>
              </w:rPr>
            </w:pPr>
            <w:r>
              <w:rPr>
                <w:rFonts w:ascii="仿宋" w:eastAsia="仿宋" w:hAnsi="仿宋" w:hint="eastAsia"/>
                <w:sz w:val="24"/>
              </w:rPr>
              <w:t>800</w:t>
            </w:r>
          </w:p>
        </w:tc>
        <w:tc>
          <w:tcPr>
            <w:tcW w:w="1417" w:type="dxa"/>
            <w:vAlign w:val="center"/>
          </w:tcPr>
          <w:p w:rsidR="005632F0" w:rsidRPr="00494505" w:rsidRDefault="005632F0" w:rsidP="005632F0">
            <w:pPr>
              <w:jc w:val="center"/>
              <w:rPr>
                <w:rFonts w:ascii="仿宋" w:eastAsia="仿宋" w:hAnsi="仿宋"/>
                <w:sz w:val="24"/>
              </w:rPr>
            </w:pPr>
            <w:r>
              <w:rPr>
                <w:rFonts w:ascii="仿宋" w:eastAsia="仿宋" w:hAnsi="仿宋" w:hint="eastAsia"/>
                <w:sz w:val="24"/>
              </w:rPr>
              <w:t>申请国家专项债</w:t>
            </w:r>
          </w:p>
        </w:tc>
      </w:tr>
      <w:tr w:rsidR="005632F0" w:rsidRPr="00494505" w:rsidTr="005632F0">
        <w:trPr>
          <w:trHeight w:val="1519"/>
        </w:trPr>
        <w:tc>
          <w:tcPr>
            <w:tcW w:w="817" w:type="dxa"/>
            <w:vAlign w:val="center"/>
          </w:tcPr>
          <w:p w:rsidR="005632F0" w:rsidRPr="00494505" w:rsidRDefault="005632F0" w:rsidP="001A6EFA">
            <w:pPr>
              <w:jc w:val="center"/>
              <w:rPr>
                <w:rFonts w:ascii="仿宋" w:eastAsia="仿宋" w:hAnsi="仿宋"/>
                <w:sz w:val="24"/>
              </w:rPr>
            </w:pPr>
            <w:r>
              <w:rPr>
                <w:rFonts w:ascii="仿宋" w:eastAsia="仿宋" w:hAnsi="仿宋" w:hint="eastAsia"/>
                <w:sz w:val="24"/>
              </w:rPr>
              <w:t>8</w:t>
            </w:r>
          </w:p>
        </w:tc>
        <w:tc>
          <w:tcPr>
            <w:tcW w:w="1819" w:type="dxa"/>
            <w:vAlign w:val="center"/>
          </w:tcPr>
          <w:p w:rsidR="005632F0" w:rsidRPr="00494505" w:rsidRDefault="005632F0" w:rsidP="00494505">
            <w:pPr>
              <w:rPr>
                <w:rFonts w:ascii="仿宋" w:eastAsia="仿宋" w:hAnsi="仿宋"/>
                <w:sz w:val="24"/>
              </w:rPr>
            </w:pPr>
            <w:r w:rsidRPr="00494505">
              <w:rPr>
                <w:rFonts w:ascii="仿宋" w:eastAsia="仿宋" w:hAnsi="仿宋" w:hint="eastAsia"/>
                <w:sz w:val="24"/>
              </w:rPr>
              <w:t>县城区涉水零星工程</w:t>
            </w:r>
          </w:p>
        </w:tc>
        <w:tc>
          <w:tcPr>
            <w:tcW w:w="3851" w:type="dxa"/>
            <w:vAlign w:val="center"/>
          </w:tcPr>
          <w:p w:rsidR="005632F0" w:rsidRPr="00494505" w:rsidRDefault="005632F0" w:rsidP="00494505">
            <w:pPr>
              <w:rPr>
                <w:rFonts w:ascii="仿宋" w:eastAsia="仿宋" w:hAnsi="仿宋"/>
                <w:sz w:val="24"/>
              </w:rPr>
            </w:pPr>
            <w:r w:rsidRPr="00494505">
              <w:rPr>
                <w:rFonts w:ascii="仿宋" w:eastAsia="仿宋" w:hAnsi="仿宋" w:hint="eastAsia"/>
                <w:sz w:val="24"/>
              </w:rPr>
              <w:t>管网疏通、水体应急清淤截污、管网应急维修、改造、建设、泵站清淤、设备更新、城区内涝点治理、泵站一体化控制平台升级等</w:t>
            </w:r>
          </w:p>
        </w:tc>
        <w:tc>
          <w:tcPr>
            <w:tcW w:w="1276" w:type="dxa"/>
            <w:vAlign w:val="center"/>
          </w:tcPr>
          <w:p w:rsidR="005632F0" w:rsidRPr="00B47F07" w:rsidRDefault="005632F0" w:rsidP="00870E12">
            <w:pPr>
              <w:jc w:val="center"/>
              <w:rPr>
                <w:rFonts w:ascii="仿宋" w:eastAsia="仿宋" w:hAnsi="仿宋"/>
                <w:sz w:val="24"/>
              </w:rPr>
            </w:pPr>
            <w:r w:rsidRPr="00B47F07">
              <w:rPr>
                <w:rFonts w:ascii="仿宋" w:eastAsia="仿宋" w:hAnsi="仿宋" w:hint="eastAsia"/>
                <w:sz w:val="24"/>
              </w:rPr>
              <w:t>1000</w:t>
            </w:r>
          </w:p>
        </w:tc>
        <w:tc>
          <w:tcPr>
            <w:tcW w:w="1417" w:type="dxa"/>
            <w:vAlign w:val="center"/>
          </w:tcPr>
          <w:p w:rsidR="005632F0" w:rsidRPr="00494505" w:rsidRDefault="005632F0" w:rsidP="00B47F07">
            <w:pPr>
              <w:jc w:val="center"/>
              <w:rPr>
                <w:rFonts w:ascii="仿宋" w:eastAsia="仿宋" w:hAnsi="仿宋"/>
                <w:sz w:val="24"/>
              </w:rPr>
            </w:pPr>
          </w:p>
        </w:tc>
      </w:tr>
      <w:tr w:rsidR="005632F0" w:rsidRPr="00494505" w:rsidTr="005632F0">
        <w:trPr>
          <w:trHeight w:val="1595"/>
        </w:trPr>
        <w:tc>
          <w:tcPr>
            <w:tcW w:w="817" w:type="dxa"/>
            <w:vAlign w:val="center"/>
          </w:tcPr>
          <w:p w:rsidR="005632F0" w:rsidRPr="00B47F07" w:rsidRDefault="005632F0" w:rsidP="00494505">
            <w:pPr>
              <w:jc w:val="center"/>
              <w:rPr>
                <w:rFonts w:ascii="仿宋" w:eastAsia="仿宋" w:hAnsi="仿宋"/>
                <w:sz w:val="24"/>
              </w:rPr>
            </w:pPr>
            <w:r>
              <w:rPr>
                <w:rFonts w:ascii="仿宋" w:eastAsia="仿宋" w:hAnsi="仿宋" w:hint="eastAsia"/>
                <w:sz w:val="24"/>
              </w:rPr>
              <w:lastRenderedPageBreak/>
              <w:t>9</w:t>
            </w:r>
          </w:p>
        </w:tc>
        <w:tc>
          <w:tcPr>
            <w:tcW w:w="1819" w:type="dxa"/>
            <w:vAlign w:val="center"/>
          </w:tcPr>
          <w:p w:rsidR="005632F0" w:rsidRPr="00B47F07" w:rsidRDefault="005632F0" w:rsidP="00494505">
            <w:pPr>
              <w:rPr>
                <w:rFonts w:ascii="仿宋" w:eastAsia="仿宋" w:hAnsi="仿宋"/>
                <w:sz w:val="24"/>
              </w:rPr>
            </w:pPr>
            <w:r w:rsidRPr="00494505">
              <w:rPr>
                <w:rFonts w:ascii="仿宋" w:eastAsia="仿宋" w:hAnsi="仿宋" w:hint="eastAsia"/>
                <w:sz w:val="24"/>
              </w:rPr>
              <w:t>县城区雨污水检查井“暗转明”、检查井盖规范配置项目</w:t>
            </w:r>
          </w:p>
        </w:tc>
        <w:tc>
          <w:tcPr>
            <w:tcW w:w="3851" w:type="dxa"/>
            <w:vAlign w:val="center"/>
          </w:tcPr>
          <w:p w:rsidR="005632F0" w:rsidRPr="00B47F07" w:rsidRDefault="005632F0" w:rsidP="00494505">
            <w:pPr>
              <w:rPr>
                <w:rFonts w:ascii="仿宋" w:eastAsia="仿宋" w:hAnsi="仿宋"/>
                <w:sz w:val="24"/>
              </w:rPr>
            </w:pPr>
            <w:r w:rsidRPr="00494505">
              <w:rPr>
                <w:rFonts w:ascii="仿宋" w:eastAsia="仿宋" w:hAnsi="仿宋" w:hint="eastAsia"/>
                <w:sz w:val="24"/>
              </w:rPr>
              <w:t>雨污水</w:t>
            </w:r>
            <w:r>
              <w:rPr>
                <w:rFonts w:ascii="仿宋" w:eastAsia="仿宋" w:hAnsi="仿宋" w:hint="eastAsia"/>
                <w:sz w:val="24"/>
              </w:rPr>
              <w:t>管网</w:t>
            </w:r>
            <w:r w:rsidRPr="00494505">
              <w:rPr>
                <w:rFonts w:ascii="仿宋" w:eastAsia="仿宋" w:hAnsi="仿宋" w:hint="eastAsia"/>
                <w:sz w:val="24"/>
              </w:rPr>
              <w:t>检查井“暗转明”、规范配置</w:t>
            </w:r>
            <w:r>
              <w:rPr>
                <w:rFonts w:ascii="仿宋" w:eastAsia="仿宋" w:hAnsi="仿宋" w:hint="eastAsia"/>
                <w:sz w:val="24"/>
              </w:rPr>
              <w:t>雨水、污水管网</w:t>
            </w:r>
            <w:r w:rsidRPr="00494505">
              <w:rPr>
                <w:rFonts w:ascii="仿宋" w:eastAsia="仿宋" w:hAnsi="仿宋" w:hint="eastAsia"/>
                <w:sz w:val="24"/>
              </w:rPr>
              <w:t>检查井盖</w:t>
            </w:r>
          </w:p>
        </w:tc>
        <w:tc>
          <w:tcPr>
            <w:tcW w:w="1276" w:type="dxa"/>
            <w:vAlign w:val="center"/>
          </w:tcPr>
          <w:p w:rsidR="005632F0" w:rsidRPr="00B47F07" w:rsidRDefault="005632F0" w:rsidP="00B47F07">
            <w:pPr>
              <w:jc w:val="center"/>
              <w:rPr>
                <w:rFonts w:ascii="仿宋" w:eastAsia="仿宋" w:hAnsi="仿宋"/>
                <w:sz w:val="24"/>
              </w:rPr>
            </w:pPr>
            <w:r>
              <w:rPr>
                <w:rFonts w:ascii="仿宋" w:eastAsia="仿宋" w:hAnsi="仿宋" w:hint="eastAsia"/>
                <w:sz w:val="24"/>
              </w:rPr>
              <w:t>500</w:t>
            </w:r>
          </w:p>
        </w:tc>
        <w:tc>
          <w:tcPr>
            <w:tcW w:w="1417" w:type="dxa"/>
            <w:vAlign w:val="center"/>
          </w:tcPr>
          <w:p w:rsidR="005632F0" w:rsidRPr="00B47F07" w:rsidRDefault="005632F0" w:rsidP="00B47F07">
            <w:pPr>
              <w:jc w:val="center"/>
              <w:rPr>
                <w:rFonts w:ascii="仿宋" w:eastAsia="仿宋" w:hAnsi="仿宋"/>
                <w:sz w:val="24"/>
              </w:rPr>
            </w:pPr>
          </w:p>
        </w:tc>
      </w:tr>
      <w:tr w:rsidR="005632F0" w:rsidRPr="00494505" w:rsidTr="005632F0">
        <w:trPr>
          <w:trHeight w:val="1547"/>
        </w:trPr>
        <w:tc>
          <w:tcPr>
            <w:tcW w:w="817" w:type="dxa"/>
            <w:vAlign w:val="center"/>
          </w:tcPr>
          <w:p w:rsidR="005632F0" w:rsidRPr="00494505" w:rsidRDefault="005632F0" w:rsidP="00494505">
            <w:pPr>
              <w:jc w:val="center"/>
              <w:rPr>
                <w:rFonts w:ascii="仿宋" w:eastAsia="仿宋" w:hAnsi="仿宋"/>
                <w:sz w:val="24"/>
              </w:rPr>
            </w:pPr>
            <w:r>
              <w:rPr>
                <w:rFonts w:ascii="仿宋" w:eastAsia="仿宋" w:hAnsi="仿宋" w:hint="eastAsia"/>
                <w:sz w:val="24"/>
              </w:rPr>
              <w:t>10</w:t>
            </w:r>
          </w:p>
        </w:tc>
        <w:tc>
          <w:tcPr>
            <w:tcW w:w="1819" w:type="dxa"/>
            <w:vAlign w:val="center"/>
          </w:tcPr>
          <w:p w:rsidR="005632F0" w:rsidRPr="00494505" w:rsidRDefault="005632F0" w:rsidP="00494505">
            <w:pPr>
              <w:rPr>
                <w:rFonts w:ascii="仿宋" w:eastAsia="仿宋" w:hAnsi="仿宋"/>
                <w:sz w:val="24"/>
              </w:rPr>
            </w:pPr>
            <w:r w:rsidRPr="00494505">
              <w:rPr>
                <w:rFonts w:ascii="仿宋" w:eastAsia="仿宋" w:hAnsi="仿宋" w:hint="eastAsia"/>
                <w:sz w:val="24"/>
              </w:rPr>
              <w:t>城南工业园及周边雨污管网新建改造项目</w:t>
            </w:r>
          </w:p>
        </w:tc>
        <w:tc>
          <w:tcPr>
            <w:tcW w:w="3851" w:type="dxa"/>
            <w:vAlign w:val="center"/>
          </w:tcPr>
          <w:p w:rsidR="005632F0" w:rsidRPr="00494505" w:rsidRDefault="005632F0" w:rsidP="00494505">
            <w:pPr>
              <w:rPr>
                <w:rFonts w:ascii="仿宋" w:eastAsia="仿宋" w:hAnsi="仿宋"/>
                <w:sz w:val="24"/>
              </w:rPr>
            </w:pPr>
            <w:r>
              <w:rPr>
                <w:rFonts w:ascii="仿宋" w:eastAsia="仿宋" w:hAnsi="仿宋" w:hint="eastAsia"/>
                <w:sz w:val="24"/>
              </w:rPr>
              <w:t>新建和改造城南工业园以及周边雨污管网设施，进一步完善城南雨污管网设施</w:t>
            </w:r>
          </w:p>
        </w:tc>
        <w:tc>
          <w:tcPr>
            <w:tcW w:w="1276" w:type="dxa"/>
            <w:vAlign w:val="center"/>
          </w:tcPr>
          <w:p w:rsidR="005632F0" w:rsidRPr="00B47F07" w:rsidRDefault="005632F0" w:rsidP="00870E12">
            <w:pPr>
              <w:jc w:val="center"/>
              <w:rPr>
                <w:rFonts w:ascii="仿宋" w:eastAsia="仿宋" w:hAnsi="仿宋"/>
                <w:sz w:val="24"/>
              </w:rPr>
            </w:pPr>
            <w:r>
              <w:rPr>
                <w:rFonts w:ascii="仿宋" w:eastAsia="仿宋" w:hAnsi="仿宋" w:hint="eastAsia"/>
                <w:sz w:val="24"/>
              </w:rPr>
              <w:t>500</w:t>
            </w:r>
          </w:p>
        </w:tc>
        <w:tc>
          <w:tcPr>
            <w:tcW w:w="1417" w:type="dxa"/>
          </w:tcPr>
          <w:p w:rsidR="005632F0" w:rsidRPr="00494505" w:rsidRDefault="005632F0" w:rsidP="00494505">
            <w:pPr>
              <w:jc w:val="center"/>
              <w:rPr>
                <w:rFonts w:ascii="仿宋" w:eastAsia="仿宋" w:hAnsi="仿宋"/>
                <w:sz w:val="24"/>
              </w:rPr>
            </w:pPr>
          </w:p>
        </w:tc>
      </w:tr>
    </w:tbl>
    <w:p w:rsidR="00B47F07" w:rsidRDefault="00B47F07" w:rsidP="00B47F07">
      <w:pPr>
        <w:spacing w:line="540" w:lineRule="exact"/>
        <w:jc w:val="left"/>
        <w:rPr>
          <w:rFonts w:ascii="仿宋_GB2312" w:eastAsia="仿宋_GB2312" w:hAnsi="仿宋_GB2312" w:cs="仿宋_GB2312"/>
          <w:b/>
          <w:sz w:val="32"/>
          <w:szCs w:val="32"/>
        </w:rPr>
      </w:pPr>
    </w:p>
    <w:sectPr w:rsidR="00B47F07" w:rsidSect="00B47F07">
      <w:pgSz w:w="11906" w:h="16838" w:code="9"/>
      <w:pgMar w:top="1588" w:right="1474" w:bottom="147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0DB" w:rsidRDefault="007D00DB" w:rsidP="000F0F5A">
      <w:r>
        <w:separator/>
      </w:r>
    </w:p>
  </w:endnote>
  <w:endnote w:type="continuationSeparator" w:id="0">
    <w:p w:rsidR="007D00DB" w:rsidRDefault="007D00DB" w:rsidP="000F0F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68432"/>
      <w:docPartObj>
        <w:docPartGallery w:val="Page Numbers (Bottom of Page)"/>
        <w:docPartUnique/>
      </w:docPartObj>
    </w:sdtPr>
    <w:sdtEndPr>
      <w:rPr>
        <w:rFonts w:ascii="仿宋_GB2312" w:eastAsia="仿宋_GB2312" w:hint="eastAsia"/>
        <w:sz w:val="24"/>
        <w:szCs w:val="24"/>
      </w:rPr>
    </w:sdtEndPr>
    <w:sdtContent>
      <w:p w:rsidR="000F0F5A" w:rsidRPr="000C3474" w:rsidRDefault="000F0F5A">
        <w:pPr>
          <w:pStyle w:val="a5"/>
          <w:jc w:val="center"/>
          <w:rPr>
            <w:rFonts w:ascii="仿宋_GB2312" w:eastAsia="仿宋_GB2312" w:hint="eastAsia"/>
          </w:rPr>
        </w:pPr>
        <w:r w:rsidRPr="000C3474">
          <w:rPr>
            <w:rFonts w:ascii="仿宋_GB2312" w:eastAsia="仿宋_GB2312" w:hint="eastAsia"/>
            <w:sz w:val="24"/>
            <w:szCs w:val="24"/>
          </w:rPr>
          <w:t>—</w:t>
        </w:r>
        <w:r w:rsidR="000915BF" w:rsidRPr="000C3474">
          <w:rPr>
            <w:rFonts w:ascii="仿宋_GB2312" w:eastAsia="仿宋_GB2312" w:hint="eastAsia"/>
            <w:sz w:val="24"/>
            <w:szCs w:val="24"/>
          </w:rPr>
          <w:fldChar w:fldCharType="begin"/>
        </w:r>
        <w:r w:rsidRPr="000C3474">
          <w:rPr>
            <w:rFonts w:ascii="仿宋_GB2312" w:eastAsia="仿宋_GB2312" w:hint="eastAsia"/>
            <w:sz w:val="24"/>
            <w:szCs w:val="24"/>
          </w:rPr>
          <w:instrText xml:space="preserve"> PAGE   \* MERGEFORMAT </w:instrText>
        </w:r>
        <w:r w:rsidR="000915BF" w:rsidRPr="000C3474">
          <w:rPr>
            <w:rFonts w:ascii="仿宋_GB2312" w:eastAsia="仿宋_GB2312" w:hint="eastAsia"/>
            <w:sz w:val="24"/>
            <w:szCs w:val="24"/>
          </w:rPr>
          <w:fldChar w:fldCharType="separate"/>
        </w:r>
        <w:r w:rsidR="00340C93" w:rsidRPr="00340C93">
          <w:rPr>
            <w:rFonts w:ascii="仿宋_GB2312" w:eastAsia="仿宋_GB2312"/>
            <w:noProof/>
            <w:sz w:val="24"/>
            <w:szCs w:val="24"/>
            <w:lang w:val="zh-CN"/>
          </w:rPr>
          <w:t>6</w:t>
        </w:r>
        <w:r w:rsidR="000915BF" w:rsidRPr="000C3474">
          <w:rPr>
            <w:rFonts w:ascii="仿宋_GB2312" w:eastAsia="仿宋_GB2312" w:hint="eastAsia"/>
            <w:sz w:val="24"/>
            <w:szCs w:val="24"/>
          </w:rPr>
          <w:fldChar w:fldCharType="end"/>
        </w:r>
        <w:r w:rsidRPr="000C3474">
          <w:rPr>
            <w:rFonts w:ascii="仿宋_GB2312" w:eastAsia="仿宋_GB2312" w:hint="eastAsia"/>
            <w:sz w:val="24"/>
            <w:szCs w:val="24"/>
          </w:rPr>
          <w:t>—</w:t>
        </w:r>
      </w:p>
    </w:sdtContent>
  </w:sdt>
  <w:p w:rsidR="000F0F5A" w:rsidRDefault="000F0F5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0DB" w:rsidRDefault="007D00DB" w:rsidP="000F0F5A">
      <w:r>
        <w:separator/>
      </w:r>
    </w:p>
  </w:footnote>
  <w:footnote w:type="continuationSeparator" w:id="0">
    <w:p w:rsidR="007D00DB" w:rsidRDefault="007D00DB" w:rsidP="000F0F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F138F9"/>
    <w:multiLevelType w:val="singleLevel"/>
    <w:tmpl w:val="E0F138F9"/>
    <w:lvl w:ilvl="0">
      <w:start w:val="1"/>
      <w:numFmt w:val="decimal"/>
      <w:suff w:val="nothing"/>
      <w:lvlText w:val="%1、"/>
      <w:lvlJc w:val="left"/>
    </w:lvl>
  </w:abstractNum>
  <w:abstractNum w:abstractNumId="1">
    <w:nsid w:val="63D4409D"/>
    <w:multiLevelType w:val="singleLevel"/>
    <w:tmpl w:val="63D4409D"/>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31EB"/>
    <w:rsid w:val="000915BF"/>
    <w:rsid w:val="00096615"/>
    <w:rsid w:val="000C3474"/>
    <w:rsid w:val="000F0F5A"/>
    <w:rsid w:val="00152018"/>
    <w:rsid w:val="00161F14"/>
    <w:rsid w:val="001720C2"/>
    <w:rsid w:val="00211B56"/>
    <w:rsid w:val="00241F49"/>
    <w:rsid w:val="00340C93"/>
    <w:rsid w:val="00341FE2"/>
    <w:rsid w:val="00354437"/>
    <w:rsid w:val="0036266B"/>
    <w:rsid w:val="00387E82"/>
    <w:rsid w:val="003E3129"/>
    <w:rsid w:val="00450706"/>
    <w:rsid w:val="0047324C"/>
    <w:rsid w:val="00494505"/>
    <w:rsid w:val="004E4822"/>
    <w:rsid w:val="005632F0"/>
    <w:rsid w:val="005E0607"/>
    <w:rsid w:val="005F0958"/>
    <w:rsid w:val="00622970"/>
    <w:rsid w:val="006B4B49"/>
    <w:rsid w:val="006D2DAA"/>
    <w:rsid w:val="00762BC2"/>
    <w:rsid w:val="007931EB"/>
    <w:rsid w:val="007D00DB"/>
    <w:rsid w:val="007D042C"/>
    <w:rsid w:val="0081051E"/>
    <w:rsid w:val="008438E9"/>
    <w:rsid w:val="008519E6"/>
    <w:rsid w:val="0086660B"/>
    <w:rsid w:val="00880BD0"/>
    <w:rsid w:val="00956C35"/>
    <w:rsid w:val="009A1038"/>
    <w:rsid w:val="009C1268"/>
    <w:rsid w:val="00B47F07"/>
    <w:rsid w:val="00C20847"/>
    <w:rsid w:val="00D556DC"/>
    <w:rsid w:val="00E07B80"/>
    <w:rsid w:val="00E61F7C"/>
    <w:rsid w:val="00F50DA1"/>
    <w:rsid w:val="00F6666F"/>
    <w:rsid w:val="00FC45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1EB"/>
    <w:pPr>
      <w:widowControl w:val="0"/>
      <w:jc w:val="both"/>
    </w:pPr>
    <w:rPr>
      <w:rFonts w:ascii="等线" w:eastAsia="等线" w:hAnsi="等线"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7931EB"/>
    <w:rPr>
      <w:rFonts w:asciiTheme="minorHAnsi" w:eastAsiaTheme="minorEastAsia" w:hAnsiTheme="minorHAnsi" w:cstheme="minorBidi"/>
      <w:kern w:val="2"/>
      <w:sz w:val="21"/>
      <w:szCs w:val="24"/>
      <w:lang w:val="en-US" w:eastAsia="zh-CN" w:bidi="ar-SA"/>
    </w:rPr>
  </w:style>
  <w:style w:type="paragraph" w:styleId="a3">
    <w:name w:val="List Paragraph"/>
    <w:basedOn w:val="a"/>
    <w:uiPriority w:val="34"/>
    <w:qFormat/>
    <w:rsid w:val="0086660B"/>
    <w:pPr>
      <w:ind w:firstLineChars="200" w:firstLine="420"/>
    </w:pPr>
  </w:style>
  <w:style w:type="paragraph" w:styleId="a4">
    <w:name w:val="header"/>
    <w:basedOn w:val="a"/>
    <w:link w:val="Char"/>
    <w:uiPriority w:val="99"/>
    <w:semiHidden/>
    <w:unhideWhenUsed/>
    <w:rsid w:val="000F0F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F0F5A"/>
    <w:rPr>
      <w:rFonts w:ascii="等线" w:eastAsia="等线" w:hAnsi="等线" w:cs="Times New Roman"/>
      <w:sz w:val="18"/>
      <w:szCs w:val="18"/>
    </w:rPr>
  </w:style>
  <w:style w:type="paragraph" w:styleId="a5">
    <w:name w:val="footer"/>
    <w:basedOn w:val="a"/>
    <w:link w:val="Char0"/>
    <w:uiPriority w:val="99"/>
    <w:unhideWhenUsed/>
    <w:rsid w:val="000F0F5A"/>
    <w:pPr>
      <w:tabs>
        <w:tab w:val="center" w:pos="4153"/>
        <w:tab w:val="right" w:pos="8306"/>
      </w:tabs>
      <w:snapToGrid w:val="0"/>
      <w:jc w:val="left"/>
    </w:pPr>
    <w:rPr>
      <w:sz w:val="18"/>
      <w:szCs w:val="18"/>
    </w:rPr>
  </w:style>
  <w:style w:type="character" w:customStyle="1" w:styleId="Char0">
    <w:name w:val="页脚 Char"/>
    <w:basedOn w:val="a0"/>
    <w:link w:val="a5"/>
    <w:uiPriority w:val="99"/>
    <w:rsid w:val="000F0F5A"/>
    <w:rPr>
      <w:rFonts w:ascii="等线" w:eastAsia="等线" w:hAnsi="等线" w:cs="Times New Roman"/>
      <w:sz w:val="18"/>
      <w:szCs w:val="18"/>
    </w:rPr>
  </w:style>
  <w:style w:type="table" w:styleId="a6">
    <w:name w:val="Table Grid"/>
    <w:basedOn w:val="a1"/>
    <w:uiPriority w:val="59"/>
    <w:rsid w:val="00B47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6</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2021-11-24T01:03:00Z</cp:lastPrinted>
  <dcterms:created xsi:type="dcterms:W3CDTF">2021-11-16T02:20:00Z</dcterms:created>
  <dcterms:modified xsi:type="dcterms:W3CDTF">2021-11-24T01:03:00Z</dcterms:modified>
</cp:coreProperties>
</file>